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7A" w:rsidRPr="002D27C0" w:rsidRDefault="009E1F07" w:rsidP="002D27C0">
      <w:pPr>
        <w:jc w:val="center"/>
        <w:rPr>
          <w:sz w:val="28"/>
        </w:rPr>
      </w:pPr>
      <w:r w:rsidRPr="002D27C0">
        <w:rPr>
          <w:sz w:val="28"/>
        </w:rPr>
        <w:t>Конкурс перевода ФИЯ ТГПУ 2017</w:t>
      </w:r>
    </w:p>
    <w:p w:rsidR="009E1F07" w:rsidRDefault="009E1F07" w:rsidP="009E1F07">
      <w:pPr>
        <w:pStyle w:val="a4"/>
        <w:numPr>
          <w:ilvl w:val="0"/>
          <w:numId w:val="1"/>
        </w:numPr>
      </w:pPr>
      <w:r>
        <w:t>Заполните форму  для участия в конкурсе перевода ФИЯ ТГПУ 2017</w:t>
      </w:r>
    </w:p>
    <w:tbl>
      <w:tblPr>
        <w:tblStyle w:val="a3"/>
        <w:tblW w:w="0" w:type="auto"/>
        <w:tblLook w:val="04A0" w:firstRow="1" w:lastRow="0" w:firstColumn="1" w:lastColumn="0" w:noHBand="0" w:noVBand="1"/>
      </w:tblPr>
      <w:tblGrid>
        <w:gridCol w:w="2453"/>
        <w:gridCol w:w="2071"/>
        <w:gridCol w:w="2532"/>
        <w:gridCol w:w="2515"/>
      </w:tblGrid>
      <w:tr w:rsidR="009E1F07" w:rsidTr="00F54816">
        <w:tc>
          <w:tcPr>
            <w:tcW w:w="2453" w:type="dxa"/>
          </w:tcPr>
          <w:p w:rsidR="009E1F07" w:rsidRDefault="009E1F07" w:rsidP="00F54816">
            <w:r>
              <w:t>ФИО полностью</w:t>
            </w:r>
          </w:p>
        </w:tc>
        <w:tc>
          <w:tcPr>
            <w:tcW w:w="2071" w:type="dxa"/>
          </w:tcPr>
          <w:p w:rsidR="009E1F07" w:rsidRDefault="009E1F07" w:rsidP="00F54816">
            <w:r>
              <w:t>Язык перевода</w:t>
            </w:r>
          </w:p>
        </w:tc>
        <w:tc>
          <w:tcPr>
            <w:tcW w:w="2532" w:type="dxa"/>
          </w:tcPr>
          <w:p w:rsidR="009E1F07" w:rsidRDefault="009E1F07" w:rsidP="00F54816">
            <w:r>
              <w:t>Университет, факультет, группа</w:t>
            </w:r>
          </w:p>
        </w:tc>
        <w:tc>
          <w:tcPr>
            <w:tcW w:w="2515" w:type="dxa"/>
          </w:tcPr>
          <w:p w:rsidR="009E1F07" w:rsidRDefault="009E1F07" w:rsidP="00F54816">
            <w:r>
              <w:t>Контакты (номер телефона и электронная почта)</w:t>
            </w:r>
          </w:p>
        </w:tc>
      </w:tr>
      <w:tr w:rsidR="009E1F07" w:rsidTr="00F54816">
        <w:tc>
          <w:tcPr>
            <w:tcW w:w="2453" w:type="dxa"/>
          </w:tcPr>
          <w:p w:rsidR="009E1F07" w:rsidRDefault="009E1F07" w:rsidP="00F54816"/>
        </w:tc>
        <w:tc>
          <w:tcPr>
            <w:tcW w:w="2071" w:type="dxa"/>
          </w:tcPr>
          <w:p w:rsidR="009E1F07" w:rsidRDefault="009E1F07" w:rsidP="00F54816"/>
        </w:tc>
        <w:tc>
          <w:tcPr>
            <w:tcW w:w="2532" w:type="dxa"/>
          </w:tcPr>
          <w:p w:rsidR="009E1F07" w:rsidRDefault="009E1F07" w:rsidP="00F54816"/>
        </w:tc>
        <w:tc>
          <w:tcPr>
            <w:tcW w:w="2515" w:type="dxa"/>
          </w:tcPr>
          <w:p w:rsidR="009E1F07" w:rsidRDefault="009E1F07" w:rsidP="00F54816"/>
        </w:tc>
      </w:tr>
    </w:tbl>
    <w:p w:rsidR="009E1F07" w:rsidRDefault="009E1F07" w:rsidP="009E1F07"/>
    <w:p w:rsidR="009E1F07" w:rsidRDefault="009E1F07" w:rsidP="009E1F07">
      <w:pPr>
        <w:pStyle w:val="a4"/>
        <w:numPr>
          <w:ilvl w:val="0"/>
          <w:numId w:val="1"/>
        </w:numPr>
      </w:pPr>
      <w:r>
        <w:t>Приступайте к переводу английского или немецкого текста</w:t>
      </w:r>
      <w:r w:rsidR="003D74B4">
        <w:t xml:space="preserve"> ниже</w:t>
      </w:r>
    </w:p>
    <w:p w:rsidR="003D74B4" w:rsidRPr="00397982" w:rsidRDefault="003D74B4" w:rsidP="003D74B4">
      <w:pPr>
        <w:ind w:left="360"/>
        <w:rPr>
          <w:b/>
        </w:rPr>
      </w:pPr>
      <w:r w:rsidRPr="00397982">
        <w:rPr>
          <w:b/>
        </w:rPr>
        <w:t>АНГЛИЙСКИЙ</w:t>
      </w:r>
      <w:r w:rsidR="00397982" w:rsidRPr="00397982">
        <w:rPr>
          <w:b/>
        </w:rPr>
        <w:t xml:space="preserve"> ЯЗЫК</w:t>
      </w:r>
    </w:p>
    <w:tbl>
      <w:tblPr>
        <w:tblStyle w:val="a3"/>
        <w:tblW w:w="0" w:type="auto"/>
        <w:tblInd w:w="360" w:type="dxa"/>
        <w:tblLook w:val="04A0" w:firstRow="1" w:lastRow="0" w:firstColumn="1" w:lastColumn="0" w:noHBand="0" w:noVBand="1"/>
      </w:tblPr>
      <w:tblGrid>
        <w:gridCol w:w="4608"/>
        <w:gridCol w:w="4603"/>
      </w:tblGrid>
      <w:tr w:rsidR="009E1F07" w:rsidRPr="00397982" w:rsidTr="009E1F07">
        <w:tc>
          <w:tcPr>
            <w:tcW w:w="4608" w:type="dxa"/>
          </w:tcPr>
          <w:p w:rsidR="009E1F07" w:rsidRPr="00397982" w:rsidRDefault="009E1F07" w:rsidP="00397982">
            <w:pPr>
              <w:jc w:val="center"/>
              <w:rPr>
                <w:sz w:val="28"/>
              </w:rPr>
            </w:pPr>
            <w:r w:rsidRPr="00397982">
              <w:rPr>
                <w:sz w:val="28"/>
              </w:rPr>
              <w:t>Исходный текст</w:t>
            </w:r>
          </w:p>
        </w:tc>
        <w:tc>
          <w:tcPr>
            <w:tcW w:w="4603" w:type="dxa"/>
          </w:tcPr>
          <w:p w:rsidR="009E1F07" w:rsidRPr="00397982" w:rsidRDefault="009E1F07" w:rsidP="00397982">
            <w:pPr>
              <w:jc w:val="center"/>
              <w:rPr>
                <w:sz w:val="28"/>
              </w:rPr>
            </w:pPr>
            <w:r w:rsidRPr="00397982">
              <w:rPr>
                <w:sz w:val="28"/>
              </w:rPr>
              <w:t>Перевод</w:t>
            </w:r>
          </w:p>
        </w:tc>
      </w:tr>
      <w:tr w:rsidR="009E1F07" w:rsidRPr="0081719B" w:rsidTr="009E1F07">
        <w:tc>
          <w:tcPr>
            <w:tcW w:w="4608" w:type="dxa"/>
          </w:tcPr>
          <w:p w:rsidR="0081719B" w:rsidRDefault="0081719B" w:rsidP="00C80EF5">
            <w:pPr>
              <w:jc w:val="center"/>
              <w:rPr>
                <w:b/>
              </w:rPr>
            </w:pPr>
          </w:p>
          <w:p w:rsidR="00397982" w:rsidRPr="00C80EF5" w:rsidRDefault="00397982" w:rsidP="00C80EF5">
            <w:pPr>
              <w:jc w:val="center"/>
              <w:rPr>
                <w:b/>
                <w:lang w:val="en-US"/>
              </w:rPr>
            </w:pPr>
            <w:bookmarkStart w:id="0" w:name="_GoBack"/>
            <w:bookmarkEnd w:id="0"/>
            <w:r w:rsidRPr="00C80EF5">
              <w:rPr>
                <w:b/>
                <w:lang w:val="en-US"/>
              </w:rPr>
              <w:t>Best Solutions for Climate Change</w:t>
            </w:r>
          </w:p>
          <w:p w:rsidR="00397982" w:rsidRPr="00397982" w:rsidRDefault="00397982" w:rsidP="009E1F07">
            <w:pPr>
              <w:rPr>
                <w:lang w:val="en-US"/>
              </w:rPr>
            </w:pPr>
          </w:p>
          <w:p w:rsidR="00397982" w:rsidRPr="0081719B" w:rsidRDefault="00397982" w:rsidP="009E1F07">
            <w:pPr>
              <w:rPr>
                <w:lang w:val="en-US"/>
              </w:rPr>
            </w:pPr>
            <w:r w:rsidRPr="00397982">
              <w:rPr>
                <w:lang w:val="en-US"/>
              </w:rPr>
              <w:t>The enormity of global warming can be daunting and dispiriting. What can one person, or even one nation, do on their own to slow and reverse </w:t>
            </w:r>
            <w:r w:rsidR="0081719B">
              <w:fldChar w:fldCharType="begin"/>
            </w:r>
            <w:r w:rsidR="0081719B" w:rsidRPr="0081719B">
              <w:rPr>
                <w:lang w:val="en-US"/>
              </w:rPr>
              <w:instrText xml:space="preserve"> HYPERLINK "http://www.sciam.com/article.cfm?articleId=A1E03678-E7F2-99DF-349533FA77189693" </w:instrText>
            </w:r>
            <w:r w:rsidR="0081719B">
              <w:fldChar w:fldCharType="separate"/>
            </w:r>
            <w:r w:rsidRPr="00397982">
              <w:rPr>
                <w:rStyle w:val="a5"/>
                <w:color w:val="auto"/>
                <w:u w:val="none"/>
                <w:lang w:val="en-US"/>
              </w:rPr>
              <w:t>climate change</w:t>
            </w:r>
            <w:r w:rsidR="0081719B">
              <w:rPr>
                <w:rStyle w:val="a5"/>
                <w:color w:val="auto"/>
                <w:u w:val="none"/>
                <w:lang w:val="en-US"/>
              </w:rPr>
              <w:fldChar w:fldCharType="end"/>
            </w:r>
            <w:r w:rsidRPr="00397982">
              <w:rPr>
                <w:lang w:val="en-US"/>
              </w:rPr>
              <w:t>?</w:t>
            </w:r>
          </w:p>
          <w:p w:rsidR="00397982" w:rsidRPr="0081719B" w:rsidRDefault="00397982" w:rsidP="009E1F07">
            <w:pPr>
              <w:rPr>
                <w:lang w:val="en-US"/>
              </w:rPr>
            </w:pPr>
          </w:p>
          <w:p w:rsidR="00397982" w:rsidRPr="0081719B" w:rsidRDefault="00397982" w:rsidP="009E1F07">
            <w:pPr>
              <w:rPr>
                <w:lang w:val="en-US"/>
              </w:rPr>
            </w:pPr>
            <w:r w:rsidRPr="00397982">
              <w:rPr>
                <w:b/>
                <w:bCs/>
                <w:lang w:val="en-US"/>
              </w:rPr>
              <w:t>Forego Fossil Fuels</w:t>
            </w:r>
            <w:r w:rsidRPr="00397982">
              <w:rPr>
                <w:lang w:val="en-US"/>
              </w:rPr>
              <w:t>—The first challenge is eliminating the </w:t>
            </w:r>
            <w:r w:rsidR="0081719B">
              <w:fldChar w:fldCharType="begin"/>
            </w:r>
            <w:r w:rsidR="0081719B" w:rsidRPr="0081719B">
              <w:rPr>
                <w:lang w:val="en-US"/>
              </w:rPr>
              <w:instrText xml:space="preserve"> HYPERLINK "http://www.sciam.com/article.cfm?articleId=BA48EB93-9DCD-A060-1C5154F52D5</w:instrText>
            </w:r>
            <w:r w:rsidR="0081719B" w:rsidRPr="0081719B">
              <w:rPr>
                <w:lang w:val="en-US"/>
              </w:rPr>
              <w:instrText xml:space="preserve">D2D18" </w:instrText>
            </w:r>
            <w:r w:rsidR="0081719B">
              <w:fldChar w:fldCharType="separate"/>
            </w:r>
            <w:r w:rsidRPr="00397982">
              <w:rPr>
                <w:rStyle w:val="a5"/>
                <w:color w:val="auto"/>
                <w:u w:val="none"/>
                <w:lang w:val="en-US"/>
              </w:rPr>
              <w:t>burning of coal</w:t>
            </w:r>
            <w:r w:rsidR="0081719B">
              <w:rPr>
                <w:rStyle w:val="a5"/>
                <w:color w:val="auto"/>
                <w:u w:val="none"/>
                <w:lang w:val="en-US"/>
              </w:rPr>
              <w:fldChar w:fldCharType="end"/>
            </w:r>
            <w:r w:rsidRPr="00397982">
              <w:rPr>
                <w:lang w:val="en-US"/>
              </w:rPr>
              <w:t>, oil and, eventually, natural gas. This is perhaps the most daunting challenge as denizens of richer nations literally eat, wear, work, play and even sleep on the products made from such fossilized sunshine.</w:t>
            </w:r>
          </w:p>
          <w:p w:rsidR="00397982" w:rsidRPr="0081719B" w:rsidRDefault="00397982" w:rsidP="009E1F07">
            <w:pPr>
              <w:rPr>
                <w:lang w:val="en-US"/>
              </w:rPr>
            </w:pPr>
          </w:p>
          <w:p w:rsidR="00397982" w:rsidRPr="0081719B" w:rsidRDefault="00397982" w:rsidP="009E1F07">
            <w:pPr>
              <w:rPr>
                <w:lang w:val="en-US"/>
              </w:rPr>
            </w:pPr>
            <w:r w:rsidRPr="00397982">
              <w:rPr>
                <w:b/>
                <w:bCs/>
                <w:lang w:val="en-US"/>
              </w:rPr>
              <w:t>Infrastructure Upgrade</w:t>
            </w:r>
            <w:r w:rsidRPr="00397982">
              <w:rPr>
                <w:lang w:val="en-US"/>
              </w:rPr>
              <w:t>—Buildings worldwide contribute around one third of all greenhouse gas emissions (43 percent in the U.S. alone), even though </w:t>
            </w:r>
            <w:r w:rsidR="0081719B">
              <w:fldChar w:fldCharType="begin"/>
            </w:r>
            <w:r w:rsidR="0081719B" w:rsidRPr="0081719B">
              <w:rPr>
                <w:lang w:val="en-US"/>
              </w:rPr>
              <w:instrText xml:space="preserve"> HYPERLINK "http://www.sciam.com/article.cfm?articleId=A0671BA9-E7F2-99DF-35F0BAD21FF6E5CE" </w:instrText>
            </w:r>
            <w:r w:rsidR="0081719B">
              <w:fldChar w:fldCharType="separate"/>
            </w:r>
            <w:r w:rsidRPr="00C80EF5">
              <w:rPr>
                <w:rStyle w:val="a5"/>
                <w:color w:val="auto"/>
                <w:u w:val="none"/>
                <w:lang w:val="en-US"/>
              </w:rPr>
              <w:t>investing in thicker insulation</w:t>
            </w:r>
            <w:r w:rsidR="0081719B">
              <w:rPr>
                <w:rStyle w:val="a5"/>
                <w:color w:val="auto"/>
                <w:u w:val="none"/>
                <w:lang w:val="en-US"/>
              </w:rPr>
              <w:fldChar w:fldCharType="end"/>
            </w:r>
            <w:r w:rsidRPr="00C80EF5">
              <w:rPr>
                <w:lang w:val="en-US"/>
              </w:rPr>
              <w:t> </w:t>
            </w:r>
            <w:r w:rsidRPr="00397982">
              <w:rPr>
                <w:lang w:val="en-US"/>
              </w:rPr>
              <w:t>and other cost-effective, temperature-regulating steps can save money in the long run. Electric grids are at capacity or overloaded, but power demands continue to rise. </w:t>
            </w:r>
          </w:p>
          <w:p w:rsidR="00397982" w:rsidRPr="0081719B" w:rsidRDefault="00397982" w:rsidP="009E1F07">
            <w:pPr>
              <w:rPr>
                <w:lang w:val="en-US"/>
              </w:rPr>
            </w:pPr>
          </w:p>
          <w:p w:rsidR="00397982" w:rsidRPr="0081719B" w:rsidRDefault="00397982" w:rsidP="009E1F07">
            <w:pPr>
              <w:rPr>
                <w:lang w:val="en-US"/>
              </w:rPr>
            </w:pPr>
            <w:r w:rsidRPr="00397982">
              <w:rPr>
                <w:b/>
                <w:bCs/>
                <w:lang w:val="en-US"/>
              </w:rPr>
              <w:t>Move Closer to Work</w:t>
            </w:r>
            <w:r w:rsidRPr="00397982">
              <w:rPr>
                <w:lang w:val="en-US"/>
              </w:rPr>
              <w:t>—Transportation is the second leading source of greenhouse gas emissions in the U.S. (burning a single gallon of gasoline produces 20 pounds of CO</w:t>
            </w:r>
            <w:r w:rsidRPr="00397982">
              <w:rPr>
                <w:vertAlign w:val="subscript"/>
                <w:lang w:val="en-US"/>
              </w:rPr>
              <w:t>2</w:t>
            </w:r>
            <w:r w:rsidRPr="00397982">
              <w:rPr>
                <w:lang w:val="en-US"/>
              </w:rPr>
              <w:t xml:space="preserve">). </w:t>
            </w:r>
            <w:r w:rsidRPr="0081719B">
              <w:rPr>
                <w:lang w:val="en-US"/>
              </w:rPr>
              <w:t>But it doesn't have to be that way.</w:t>
            </w:r>
          </w:p>
          <w:p w:rsidR="00397982" w:rsidRPr="0081719B" w:rsidRDefault="00397982" w:rsidP="009E1F07">
            <w:pPr>
              <w:rPr>
                <w:lang w:val="en-US"/>
              </w:rPr>
            </w:pPr>
          </w:p>
          <w:p w:rsidR="00397982" w:rsidRDefault="00397982" w:rsidP="009E1F07">
            <w:pPr>
              <w:rPr>
                <w:lang w:val="en-US"/>
              </w:rPr>
            </w:pPr>
            <w:r w:rsidRPr="00397982">
              <w:rPr>
                <w:b/>
                <w:bCs/>
                <w:lang w:val="en-US"/>
              </w:rPr>
              <w:t>Consume Less</w:t>
            </w:r>
            <w:r w:rsidRPr="00397982">
              <w:rPr>
                <w:lang w:val="en-US"/>
              </w:rPr>
              <w:t>—The easiest way to cut back on greenhouse gas emissions is simply to buy less stuff. Whether by forgoing an automobile or employing a reusable grocery sack, cutting back on consumption results in fewer fossil fuels being burned to extract, produce and ship products around the globe.</w:t>
            </w:r>
          </w:p>
          <w:p w:rsidR="00397982" w:rsidRDefault="00397982" w:rsidP="009E1F07">
            <w:pPr>
              <w:rPr>
                <w:lang w:val="en-US"/>
              </w:rPr>
            </w:pPr>
          </w:p>
          <w:p w:rsidR="00397982" w:rsidRDefault="00397982" w:rsidP="009E1F07">
            <w:pPr>
              <w:rPr>
                <w:lang w:val="en-US"/>
              </w:rPr>
            </w:pPr>
            <w:r w:rsidRPr="00397982">
              <w:rPr>
                <w:b/>
                <w:bCs/>
                <w:lang w:val="en-US"/>
              </w:rPr>
              <w:t>Be Efficient</w:t>
            </w:r>
            <w:r w:rsidRPr="00397982">
              <w:rPr>
                <w:lang w:val="en-US"/>
              </w:rPr>
              <w:t>—A potentially simpler and even bigger impact can be made by doing more with less. Citizens of many developed countries are profligate wasters of energy, whether by speeding in a gas-guzzling sport-utility vehicle or leaving the lights on when not in a room.</w:t>
            </w:r>
          </w:p>
          <w:p w:rsidR="00397982" w:rsidRDefault="00397982" w:rsidP="009E1F07">
            <w:pPr>
              <w:rPr>
                <w:lang w:val="en-US"/>
              </w:rPr>
            </w:pPr>
          </w:p>
          <w:p w:rsidR="00397982" w:rsidRDefault="00397982" w:rsidP="009E1F07">
            <w:pPr>
              <w:rPr>
                <w:lang w:val="en-US"/>
              </w:rPr>
            </w:pPr>
            <w:r w:rsidRPr="00397982">
              <w:rPr>
                <w:b/>
                <w:bCs/>
                <w:lang w:val="en-US"/>
              </w:rPr>
              <w:t>Eat Smart, Go Vegetarian?</w:t>
            </w:r>
            <w:r w:rsidRPr="00397982">
              <w:rPr>
                <w:lang w:val="en-US"/>
              </w:rPr>
              <w:t>—Corn grown in the U.S. requires barrels of oil for the fertilizer to grow it and the diesel fuel to harvest and transport it. Some grocery stores stock organic produce that do not require such fertilizers, but it is often shipped from halfway across the globe. And meat, whether beef, chicken or pork, requires pounds of feed to produce a pound of protein.</w:t>
            </w:r>
          </w:p>
          <w:p w:rsidR="00397982" w:rsidRDefault="00397982" w:rsidP="009E1F07">
            <w:pPr>
              <w:rPr>
                <w:lang w:val="en-US"/>
              </w:rPr>
            </w:pPr>
          </w:p>
          <w:p w:rsidR="00397982" w:rsidRPr="00397982" w:rsidRDefault="00397982" w:rsidP="009E1F07">
            <w:pPr>
              <w:rPr>
                <w:lang w:val="en-US"/>
              </w:rPr>
            </w:pPr>
            <w:r w:rsidRPr="00397982">
              <w:rPr>
                <w:b/>
                <w:bCs/>
                <w:lang w:val="en-US"/>
              </w:rPr>
              <w:t>Stop Cutting Down Trees</w:t>
            </w:r>
            <w:r w:rsidRPr="00397982">
              <w:rPr>
                <w:lang w:val="en-US"/>
              </w:rPr>
              <w:t>—Every year, 33 million </w:t>
            </w:r>
            <w:r w:rsidR="0081719B">
              <w:fldChar w:fldCharType="begin"/>
            </w:r>
            <w:r w:rsidR="0081719B" w:rsidRPr="0081719B">
              <w:rPr>
                <w:lang w:val="en-US"/>
              </w:rPr>
              <w:instrText xml:space="preserve"> HYPERLINK "http://www.sciam.com/article.cfm?articleId=C4B62D71-E7F2-99DF-3C3B53587E1B5AC2" </w:instrText>
            </w:r>
            <w:r w:rsidR="0081719B">
              <w:fldChar w:fldCharType="separate"/>
            </w:r>
            <w:r w:rsidRPr="00397982">
              <w:rPr>
                <w:rStyle w:val="a5"/>
                <w:color w:val="auto"/>
                <w:u w:val="none"/>
                <w:lang w:val="en-US"/>
              </w:rPr>
              <w:t>acres of forests are cut down</w:t>
            </w:r>
            <w:r w:rsidR="0081719B">
              <w:rPr>
                <w:rStyle w:val="a5"/>
                <w:color w:val="auto"/>
                <w:u w:val="none"/>
                <w:lang w:val="en-US"/>
              </w:rPr>
              <w:fldChar w:fldCharType="end"/>
            </w:r>
            <w:r w:rsidRPr="00397982">
              <w:rPr>
                <w:lang w:val="en-US"/>
              </w:rPr>
              <w:t>. Timber harvesting in the tropics alone contributes 1.5 billion metric tons of carbon to the atmosphere. That represents 20 percent of human-made greenhouse gas emissions and a source that could be avoided relatively easily.</w:t>
            </w:r>
          </w:p>
          <w:p w:rsidR="00397982" w:rsidRPr="00397982" w:rsidRDefault="00397982" w:rsidP="009E1F07">
            <w:pPr>
              <w:rPr>
                <w:lang w:val="en-US"/>
              </w:rPr>
            </w:pPr>
          </w:p>
          <w:p w:rsidR="00397982" w:rsidRPr="00397982" w:rsidRDefault="00397982" w:rsidP="009E1F07">
            <w:pPr>
              <w:rPr>
                <w:lang w:val="en-US"/>
              </w:rPr>
            </w:pPr>
          </w:p>
        </w:tc>
        <w:tc>
          <w:tcPr>
            <w:tcW w:w="4603" w:type="dxa"/>
          </w:tcPr>
          <w:p w:rsidR="009E1F07" w:rsidRPr="00397982" w:rsidRDefault="009E1F07" w:rsidP="009E1F07">
            <w:pPr>
              <w:rPr>
                <w:lang w:val="en-US"/>
              </w:rPr>
            </w:pPr>
          </w:p>
        </w:tc>
      </w:tr>
    </w:tbl>
    <w:p w:rsidR="00397982" w:rsidRPr="00397982" w:rsidRDefault="00397982" w:rsidP="00397982">
      <w:pPr>
        <w:ind w:left="360"/>
        <w:rPr>
          <w:lang w:val="en-US"/>
        </w:rPr>
      </w:pPr>
    </w:p>
    <w:p w:rsidR="00397982" w:rsidRPr="009E1F07" w:rsidRDefault="00397982" w:rsidP="00397982">
      <w:pPr>
        <w:ind w:left="360"/>
        <w:rPr>
          <w:b/>
        </w:rPr>
      </w:pPr>
      <w:r w:rsidRPr="009E1F07">
        <w:t>Отправить письменный перевод  с заявкой</w:t>
      </w:r>
      <w:r>
        <w:t xml:space="preserve"> </w:t>
      </w:r>
      <w:r w:rsidRPr="009E1F07">
        <w:t xml:space="preserve">до </w:t>
      </w:r>
      <w:r w:rsidRPr="009E1F07">
        <w:rPr>
          <w:u w:val="single"/>
        </w:rPr>
        <w:t>19 мая</w:t>
      </w:r>
      <w:r w:rsidRPr="009E1F07">
        <w:t xml:space="preserve"> включительно на адрес</w:t>
      </w:r>
      <w:r>
        <w:rPr>
          <w:b/>
        </w:rPr>
        <w:t xml:space="preserve"> </w:t>
      </w:r>
      <w:hyperlink r:id="rId6" w:history="1">
        <w:r w:rsidRPr="009E1F07">
          <w:rPr>
            <w:rStyle w:val="a5"/>
            <w:b/>
            <w:lang w:val="en-US"/>
          </w:rPr>
          <w:t>learningcenter</w:t>
        </w:r>
        <w:r w:rsidRPr="009E1F07">
          <w:rPr>
            <w:rStyle w:val="a5"/>
            <w:b/>
          </w:rPr>
          <w:t>.</w:t>
        </w:r>
        <w:r w:rsidRPr="009E1F07">
          <w:rPr>
            <w:rStyle w:val="a5"/>
            <w:b/>
            <w:lang w:val="en-US"/>
          </w:rPr>
          <w:t>tspu</w:t>
        </w:r>
        <w:r w:rsidRPr="009E1F07">
          <w:rPr>
            <w:rStyle w:val="a5"/>
            <w:b/>
          </w:rPr>
          <w:t>@</w:t>
        </w:r>
        <w:r w:rsidRPr="009E1F07">
          <w:rPr>
            <w:rStyle w:val="a5"/>
            <w:b/>
            <w:lang w:val="en-US"/>
          </w:rPr>
          <w:t>gmail</w:t>
        </w:r>
        <w:r w:rsidRPr="009E1F07">
          <w:rPr>
            <w:rStyle w:val="a5"/>
            <w:b/>
          </w:rPr>
          <w:t>.</w:t>
        </w:r>
        <w:r w:rsidRPr="009E1F07">
          <w:rPr>
            <w:rStyle w:val="a5"/>
            <w:b/>
            <w:lang w:val="en-US"/>
          </w:rPr>
          <w:t>com</w:t>
        </w:r>
      </w:hyperlink>
      <w:r>
        <w:br/>
      </w:r>
      <w:r>
        <w:br/>
        <w:t>П</w:t>
      </w:r>
      <w:r w:rsidRPr="009E1F07">
        <w:t>ример</w:t>
      </w:r>
      <w:r>
        <w:t xml:space="preserve"> названия файла</w:t>
      </w:r>
      <w:r w:rsidRPr="009E1F07">
        <w:t xml:space="preserve">: Английский </w:t>
      </w:r>
      <w:r>
        <w:t>_</w:t>
      </w:r>
      <w:proofErr w:type="spellStart"/>
      <w:r>
        <w:t>неяз</w:t>
      </w:r>
      <w:proofErr w:type="gramStart"/>
      <w:r>
        <w:t>.с</w:t>
      </w:r>
      <w:proofErr w:type="gramEnd"/>
      <w:r>
        <w:t>пец_ИвановИИ</w:t>
      </w:r>
      <w:proofErr w:type="spellEnd"/>
      <w:r w:rsidRPr="009E1F07">
        <w:br/>
      </w:r>
    </w:p>
    <w:p w:rsidR="00397982" w:rsidRPr="0081719B" w:rsidRDefault="00397982" w:rsidP="00397982">
      <w:pPr>
        <w:ind w:left="360"/>
      </w:pPr>
    </w:p>
    <w:p w:rsidR="000C04B3" w:rsidRPr="0081719B" w:rsidRDefault="000C04B3" w:rsidP="00397982">
      <w:pPr>
        <w:ind w:left="360"/>
      </w:pPr>
    </w:p>
    <w:p w:rsidR="000C04B3" w:rsidRPr="0081719B" w:rsidRDefault="000C04B3" w:rsidP="00397982">
      <w:pPr>
        <w:ind w:left="360"/>
      </w:pPr>
    </w:p>
    <w:p w:rsidR="009E1F07" w:rsidRDefault="009E1F07" w:rsidP="009E1F07">
      <w:pPr>
        <w:ind w:left="360"/>
      </w:pPr>
    </w:p>
    <w:p w:rsidR="009E1F07" w:rsidRPr="00397982" w:rsidRDefault="00397982" w:rsidP="009E1F07">
      <w:pPr>
        <w:ind w:left="360"/>
        <w:rPr>
          <w:b/>
        </w:rPr>
      </w:pPr>
      <w:r w:rsidRPr="00397982">
        <w:rPr>
          <w:b/>
        </w:rPr>
        <w:t>НЕМЕЦКИЙ ЯЗЫК</w:t>
      </w:r>
    </w:p>
    <w:tbl>
      <w:tblPr>
        <w:tblStyle w:val="a3"/>
        <w:tblW w:w="0" w:type="auto"/>
        <w:tblInd w:w="360" w:type="dxa"/>
        <w:tblLook w:val="04A0" w:firstRow="1" w:lastRow="0" w:firstColumn="1" w:lastColumn="0" w:noHBand="0" w:noVBand="1"/>
      </w:tblPr>
      <w:tblGrid>
        <w:gridCol w:w="4608"/>
        <w:gridCol w:w="4603"/>
      </w:tblGrid>
      <w:tr w:rsidR="00397982" w:rsidRPr="00397982" w:rsidTr="00CE5BAB">
        <w:tc>
          <w:tcPr>
            <w:tcW w:w="4608" w:type="dxa"/>
          </w:tcPr>
          <w:p w:rsidR="00397982" w:rsidRPr="00397982" w:rsidRDefault="00397982" w:rsidP="00397982">
            <w:pPr>
              <w:jc w:val="center"/>
              <w:rPr>
                <w:sz w:val="28"/>
              </w:rPr>
            </w:pPr>
            <w:r w:rsidRPr="00397982">
              <w:rPr>
                <w:sz w:val="28"/>
              </w:rPr>
              <w:t>Исходный текст</w:t>
            </w:r>
          </w:p>
        </w:tc>
        <w:tc>
          <w:tcPr>
            <w:tcW w:w="4603" w:type="dxa"/>
          </w:tcPr>
          <w:p w:rsidR="00397982" w:rsidRPr="00397982" w:rsidRDefault="00397982" w:rsidP="00397982">
            <w:pPr>
              <w:jc w:val="center"/>
              <w:rPr>
                <w:sz w:val="28"/>
              </w:rPr>
            </w:pPr>
            <w:r w:rsidRPr="00397982">
              <w:rPr>
                <w:sz w:val="28"/>
              </w:rPr>
              <w:t>Перевод</w:t>
            </w:r>
          </w:p>
        </w:tc>
      </w:tr>
      <w:tr w:rsidR="00397982" w:rsidRPr="0081719B" w:rsidTr="00CE5BAB">
        <w:tc>
          <w:tcPr>
            <w:tcW w:w="4608" w:type="dxa"/>
          </w:tcPr>
          <w:p w:rsidR="00C80EF5" w:rsidRPr="00C80EF5" w:rsidRDefault="00C80EF5" w:rsidP="00C80EF5">
            <w:pPr>
              <w:jc w:val="center"/>
              <w:rPr>
                <w:b/>
                <w:lang w:val="en-US"/>
              </w:rPr>
            </w:pPr>
            <w:proofErr w:type="spellStart"/>
            <w:r w:rsidRPr="00C80EF5">
              <w:rPr>
                <w:b/>
                <w:lang w:val="en-US"/>
              </w:rPr>
              <w:t>Mit</w:t>
            </w:r>
            <w:proofErr w:type="spellEnd"/>
            <w:r w:rsidRPr="00C80EF5">
              <w:rPr>
                <w:b/>
                <w:lang w:val="en-US"/>
              </w:rPr>
              <w:t xml:space="preserve"> </w:t>
            </w:r>
            <w:proofErr w:type="spellStart"/>
            <w:r w:rsidRPr="00C80EF5">
              <w:rPr>
                <w:b/>
                <w:lang w:val="en-US"/>
              </w:rPr>
              <w:t>blauer</w:t>
            </w:r>
            <w:proofErr w:type="spellEnd"/>
            <w:r w:rsidRPr="00C80EF5">
              <w:rPr>
                <w:b/>
                <w:lang w:val="en-US"/>
              </w:rPr>
              <w:t xml:space="preserve"> </w:t>
            </w:r>
            <w:proofErr w:type="spellStart"/>
            <w:r w:rsidRPr="00C80EF5">
              <w:rPr>
                <w:b/>
                <w:lang w:val="en-US"/>
              </w:rPr>
              <w:t>Plakette</w:t>
            </w:r>
            <w:proofErr w:type="spellEnd"/>
            <w:r w:rsidRPr="00C80EF5">
              <w:rPr>
                <w:b/>
                <w:lang w:val="en-US"/>
              </w:rPr>
              <w:t xml:space="preserve"> und </w:t>
            </w:r>
            <w:proofErr w:type="spellStart"/>
            <w:r w:rsidRPr="00C80EF5">
              <w:rPr>
                <w:b/>
                <w:lang w:val="en-US"/>
              </w:rPr>
              <w:t>grünem</w:t>
            </w:r>
            <w:proofErr w:type="spellEnd"/>
            <w:r w:rsidRPr="00C80EF5">
              <w:rPr>
                <w:b/>
                <w:lang w:val="en-US"/>
              </w:rPr>
              <w:t xml:space="preserve"> Moos </w:t>
            </w:r>
            <w:proofErr w:type="spellStart"/>
            <w:r w:rsidRPr="00C80EF5">
              <w:rPr>
                <w:b/>
                <w:lang w:val="en-US"/>
              </w:rPr>
              <w:t>gegen</w:t>
            </w:r>
            <w:proofErr w:type="spellEnd"/>
            <w:r w:rsidRPr="00C80EF5">
              <w:rPr>
                <w:b/>
                <w:lang w:val="en-US"/>
              </w:rPr>
              <w:t xml:space="preserve"> </w:t>
            </w:r>
            <w:proofErr w:type="spellStart"/>
            <w:r w:rsidRPr="00C80EF5">
              <w:rPr>
                <w:b/>
                <w:lang w:val="en-US"/>
              </w:rPr>
              <w:t>Feinstaub</w:t>
            </w:r>
            <w:proofErr w:type="spellEnd"/>
            <w:r w:rsidRPr="00C80EF5">
              <w:rPr>
                <w:b/>
                <w:lang w:val="en-US"/>
              </w:rPr>
              <w:t xml:space="preserve"> und </w:t>
            </w:r>
            <w:proofErr w:type="spellStart"/>
            <w:r w:rsidRPr="00C80EF5">
              <w:rPr>
                <w:b/>
                <w:lang w:val="en-US"/>
              </w:rPr>
              <w:t>Stickoxide</w:t>
            </w:r>
            <w:proofErr w:type="spellEnd"/>
          </w:p>
          <w:p w:rsidR="00397982" w:rsidRDefault="00397982" w:rsidP="00CE5BAB">
            <w:pPr>
              <w:rPr>
                <w:lang w:val="en-US"/>
              </w:rPr>
            </w:pPr>
          </w:p>
          <w:p w:rsidR="00C80EF5" w:rsidRDefault="00C80EF5" w:rsidP="00CE5BAB">
            <w:pPr>
              <w:rPr>
                <w:lang w:val="en-US"/>
              </w:rPr>
            </w:pPr>
            <w:proofErr w:type="spellStart"/>
            <w:r w:rsidRPr="00C80EF5">
              <w:rPr>
                <w:lang w:val="en-US"/>
              </w:rPr>
              <w:t>Stickoxide</w:t>
            </w:r>
            <w:proofErr w:type="spellEnd"/>
            <w:r w:rsidRPr="00C80EF5">
              <w:rPr>
                <w:lang w:val="en-US"/>
              </w:rPr>
              <w:t xml:space="preserve"> </w:t>
            </w:r>
            <w:proofErr w:type="spellStart"/>
            <w:r w:rsidRPr="00C80EF5">
              <w:rPr>
                <w:lang w:val="en-US"/>
              </w:rPr>
              <w:t>können</w:t>
            </w:r>
            <w:proofErr w:type="spellEnd"/>
            <w:r w:rsidRPr="00C80EF5">
              <w:rPr>
                <w:lang w:val="en-US"/>
              </w:rPr>
              <w:t xml:space="preserve"> </w:t>
            </w:r>
            <w:proofErr w:type="spellStart"/>
            <w:r w:rsidRPr="00C80EF5">
              <w:rPr>
                <w:lang w:val="en-US"/>
              </w:rPr>
              <w:t>Atemwege</w:t>
            </w:r>
            <w:proofErr w:type="spellEnd"/>
            <w:r w:rsidRPr="00C80EF5">
              <w:rPr>
                <w:lang w:val="en-US"/>
              </w:rPr>
              <w:t xml:space="preserve"> und das </w:t>
            </w:r>
            <w:proofErr w:type="spellStart"/>
            <w:r w:rsidRPr="00C80EF5">
              <w:rPr>
                <w:lang w:val="en-US"/>
              </w:rPr>
              <w:t>Herz-Kreislaufsystem</w:t>
            </w:r>
            <w:proofErr w:type="spellEnd"/>
            <w:r w:rsidRPr="00C80EF5">
              <w:rPr>
                <w:lang w:val="en-US"/>
              </w:rPr>
              <w:t xml:space="preserve"> </w:t>
            </w:r>
            <w:proofErr w:type="spellStart"/>
            <w:r w:rsidRPr="00C80EF5">
              <w:rPr>
                <w:lang w:val="en-US"/>
              </w:rPr>
              <w:t>extrem</w:t>
            </w:r>
            <w:proofErr w:type="spellEnd"/>
            <w:r w:rsidRPr="00C80EF5">
              <w:rPr>
                <w:lang w:val="en-US"/>
              </w:rPr>
              <w:t xml:space="preserve"> </w:t>
            </w:r>
            <w:proofErr w:type="spellStart"/>
            <w:r w:rsidRPr="00C80EF5">
              <w:rPr>
                <w:lang w:val="en-US"/>
              </w:rPr>
              <w:t>belasten</w:t>
            </w:r>
            <w:proofErr w:type="spellEnd"/>
            <w:r w:rsidRPr="00C80EF5">
              <w:rPr>
                <w:lang w:val="en-US"/>
              </w:rPr>
              <w:t xml:space="preserve">. </w:t>
            </w:r>
            <w:proofErr w:type="spellStart"/>
            <w:r w:rsidRPr="00C80EF5">
              <w:rPr>
                <w:lang w:val="en-US"/>
              </w:rPr>
              <w:t>Feinstaub-Partikel</w:t>
            </w:r>
            <w:proofErr w:type="spellEnd"/>
            <w:r w:rsidRPr="00C80EF5">
              <w:rPr>
                <w:lang w:val="en-US"/>
              </w:rPr>
              <w:t xml:space="preserve"> </w:t>
            </w:r>
            <w:proofErr w:type="spellStart"/>
            <w:r w:rsidRPr="00C80EF5">
              <w:rPr>
                <w:lang w:val="en-US"/>
              </w:rPr>
              <w:t>können</w:t>
            </w:r>
            <w:proofErr w:type="spellEnd"/>
            <w:r w:rsidRPr="00C80EF5">
              <w:rPr>
                <w:lang w:val="en-US"/>
              </w:rPr>
              <w:t xml:space="preserve"> </w:t>
            </w:r>
            <w:proofErr w:type="spellStart"/>
            <w:r w:rsidRPr="00C80EF5">
              <w:rPr>
                <w:lang w:val="en-US"/>
              </w:rPr>
              <w:t>tief</w:t>
            </w:r>
            <w:proofErr w:type="spellEnd"/>
            <w:r w:rsidRPr="00C80EF5">
              <w:rPr>
                <w:lang w:val="en-US"/>
              </w:rPr>
              <w:t xml:space="preserve"> in die </w:t>
            </w:r>
            <w:proofErr w:type="spellStart"/>
            <w:r w:rsidRPr="00C80EF5">
              <w:rPr>
                <w:lang w:val="en-US"/>
              </w:rPr>
              <w:t>Lungen</w:t>
            </w:r>
            <w:proofErr w:type="spellEnd"/>
            <w:r w:rsidRPr="00C80EF5">
              <w:rPr>
                <w:lang w:val="en-US"/>
              </w:rPr>
              <w:t xml:space="preserve"> </w:t>
            </w:r>
            <w:proofErr w:type="spellStart"/>
            <w:r w:rsidRPr="00C80EF5">
              <w:rPr>
                <w:lang w:val="en-US"/>
              </w:rPr>
              <w:t>eindringen</w:t>
            </w:r>
            <w:proofErr w:type="spellEnd"/>
            <w:r w:rsidRPr="00C80EF5">
              <w:rPr>
                <w:lang w:val="en-US"/>
              </w:rPr>
              <w:t xml:space="preserve">. Die </w:t>
            </w:r>
            <w:proofErr w:type="spellStart"/>
            <w:r w:rsidRPr="00C80EF5">
              <w:rPr>
                <w:lang w:val="en-US"/>
              </w:rPr>
              <w:t>Umweltgefahr</w:t>
            </w:r>
            <w:proofErr w:type="spellEnd"/>
            <w:r w:rsidRPr="00C80EF5">
              <w:rPr>
                <w:lang w:val="en-US"/>
              </w:rPr>
              <w:t xml:space="preserve"> von </w:t>
            </w:r>
            <w:proofErr w:type="spellStart"/>
            <w:r w:rsidRPr="00C80EF5">
              <w:rPr>
                <w:lang w:val="en-US"/>
              </w:rPr>
              <w:t>Abgasen</w:t>
            </w:r>
            <w:proofErr w:type="spellEnd"/>
            <w:r w:rsidRPr="00C80EF5">
              <w:rPr>
                <w:lang w:val="en-US"/>
              </w:rPr>
              <w:t xml:space="preserve"> </w:t>
            </w:r>
            <w:proofErr w:type="spellStart"/>
            <w:r w:rsidRPr="00C80EF5">
              <w:rPr>
                <w:lang w:val="en-US"/>
              </w:rPr>
              <w:t>lässt</w:t>
            </w:r>
            <w:proofErr w:type="spellEnd"/>
            <w:r w:rsidRPr="00C80EF5">
              <w:rPr>
                <w:lang w:val="en-US"/>
              </w:rPr>
              <w:t xml:space="preserve"> </w:t>
            </w:r>
            <w:proofErr w:type="spellStart"/>
            <w:r w:rsidRPr="00C80EF5">
              <w:rPr>
                <w:lang w:val="en-US"/>
              </w:rPr>
              <w:t>sich</w:t>
            </w:r>
            <w:proofErr w:type="spellEnd"/>
            <w:r w:rsidRPr="00C80EF5">
              <w:rPr>
                <w:lang w:val="en-US"/>
              </w:rPr>
              <w:t xml:space="preserve"> </w:t>
            </w:r>
            <w:proofErr w:type="spellStart"/>
            <w:r w:rsidRPr="00C80EF5">
              <w:rPr>
                <w:lang w:val="en-US"/>
              </w:rPr>
              <w:lastRenderedPageBreak/>
              <w:t>reduzieren</w:t>
            </w:r>
            <w:proofErr w:type="spellEnd"/>
            <w:r w:rsidRPr="00C80EF5">
              <w:rPr>
                <w:lang w:val="en-US"/>
              </w:rPr>
              <w:t xml:space="preserve">, </w:t>
            </w:r>
            <w:proofErr w:type="spellStart"/>
            <w:r w:rsidRPr="00C80EF5">
              <w:rPr>
                <w:lang w:val="en-US"/>
              </w:rPr>
              <w:t>doch</w:t>
            </w:r>
            <w:proofErr w:type="spellEnd"/>
            <w:r w:rsidRPr="00C80EF5">
              <w:rPr>
                <w:lang w:val="en-US"/>
              </w:rPr>
              <w:t xml:space="preserve"> die </w:t>
            </w:r>
            <w:proofErr w:type="spellStart"/>
            <w:r w:rsidRPr="00C80EF5">
              <w:rPr>
                <w:lang w:val="en-US"/>
              </w:rPr>
              <w:t>Politik</w:t>
            </w:r>
            <w:proofErr w:type="spellEnd"/>
            <w:r w:rsidRPr="00C80EF5">
              <w:rPr>
                <w:lang w:val="en-US"/>
              </w:rPr>
              <w:t xml:space="preserve"> </w:t>
            </w:r>
            <w:proofErr w:type="spellStart"/>
            <w:r w:rsidRPr="00C80EF5">
              <w:rPr>
                <w:lang w:val="en-US"/>
              </w:rPr>
              <w:t>zögert</w:t>
            </w:r>
            <w:proofErr w:type="spellEnd"/>
            <w:r w:rsidRPr="00C80EF5">
              <w:rPr>
                <w:lang w:val="en-US"/>
              </w:rPr>
              <w:t>.</w:t>
            </w:r>
          </w:p>
          <w:p w:rsidR="00C80EF5" w:rsidRDefault="00C80EF5" w:rsidP="00CE5BAB">
            <w:pPr>
              <w:rPr>
                <w:lang w:val="en-US"/>
              </w:rPr>
            </w:pPr>
          </w:p>
          <w:p w:rsidR="00C80EF5" w:rsidRDefault="00C80EF5" w:rsidP="00C80EF5">
            <w:pPr>
              <w:rPr>
                <w:lang w:val="en-US"/>
              </w:rPr>
            </w:pPr>
            <w:r w:rsidRPr="00C80EF5">
              <w:rPr>
                <w:lang w:val="en-US"/>
              </w:rPr>
              <w:t>"</w:t>
            </w:r>
            <w:proofErr w:type="spellStart"/>
            <w:r w:rsidRPr="00C80EF5">
              <w:rPr>
                <w:lang w:val="en-US"/>
              </w:rPr>
              <w:t>Seit</w:t>
            </w:r>
            <w:proofErr w:type="spellEnd"/>
            <w:r w:rsidRPr="00C80EF5">
              <w:rPr>
                <w:lang w:val="en-US"/>
              </w:rPr>
              <w:t xml:space="preserve"> </w:t>
            </w:r>
            <w:proofErr w:type="spellStart"/>
            <w:r w:rsidRPr="00C80EF5">
              <w:rPr>
                <w:lang w:val="en-US"/>
              </w:rPr>
              <w:t>Jahrzehnten</w:t>
            </w:r>
            <w:proofErr w:type="spellEnd"/>
            <w:r w:rsidRPr="00C80EF5">
              <w:rPr>
                <w:lang w:val="en-US"/>
              </w:rPr>
              <w:t xml:space="preserve"> </w:t>
            </w:r>
            <w:proofErr w:type="spellStart"/>
            <w:r w:rsidRPr="00C80EF5">
              <w:rPr>
                <w:lang w:val="en-US"/>
              </w:rPr>
              <w:t>gefährdet</w:t>
            </w:r>
            <w:proofErr w:type="spellEnd"/>
            <w:r w:rsidRPr="00C80EF5">
              <w:rPr>
                <w:lang w:val="en-US"/>
              </w:rPr>
              <w:t xml:space="preserve"> </w:t>
            </w:r>
            <w:proofErr w:type="spellStart"/>
            <w:r w:rsidRPr="00C80EF5">
              <w:rPr>
                <w:lang w:val="en-US"/>
              </w:rPr>
              <w:t>Stickstoffdioxid</w:t>
            </w:r>
            <w:proofErr w:type="spellEnd"/>
            <w:r w:rsidRPr="00C80EF5">
              <w:rPr>
                <w:lang w:val="en-US"/>
              </w:rPr>
              <w:t xml:space="preserve"> </w:t>
            </w:r>
            <w:proofErr w:type="spellStart"/>
            <w:r w:rsidRPr="00C80EF5">
              <w:rPr>
                <w:lang w:val="en-US"/>
              </w:rPr>
              <w:t>unsere</w:t>
            </w:r>
            <w:proofErr w:type="spellEnd"/>
            <w:r w:rsidRPr="00C80EF5">
              <w:rPr>
                <w:lang w:val="en-US"/>
              </w:rPr>
              <w:t xml:space="preserve"> </w:t>
            </w:r>
            <w:proofErr w:type="spellStart"/>
            <w:r w:rsidRPr="00C80EF5">
              <w:rPr>
                <w:lang w:val="en-US"/>
              </w:rPr>
              <w:t>Gesundheit</w:t>
            </w:r>
            <w:proofErr w:type="spellEnd"/>
            <w:r w:rsidRPr="00C80EF5">
              <w:rPr>
                <w:lang w:val="en-US"/>
              </w:rPr>
              <w:t xml:space="preserve">," </w:t>
            </w:r>
            <w:proofErr w:type="spellStart"/>
            <w:r w:rsidRPr="00C80EF5">
              <w:rPr>
                <w:lang w:val="en-US"/>
              </w:rPr>
              <w:t>sagt</w:t>
            </w:r>
            <w:proofErr w:type="spellEnd"/>
            <w:r w:rsidRPr="00C80EF5">
              <w:rPr>
                <w:lang w:val="en-US"/>
              </w:rPr>
              <w:t xml:space="preserve"> Maria </w:t>
            </w:r>
            <w:proofErr w:type="spellStart"/>
            <w:r w:rsidRPr="00C80EF5">
              <w:rPr>
                <w:lang w:val="en-US"/>
              </w:rPr>
              <w:t>Krautzberger</w:t>
            </w:r>
            <w:proofErr w:type="spellEnd"/>
            <w:r w:rsidRPr="00C80EF5">
              <w:rPr>
                <w:lang w:val="en-US"/>
              </w:rPr>
              <w:t xml:space="preserve">, </w:t>
            </w:r>
            <w:proofErr w:type="spellStart"/>
            <w:r w:rsidRPr="00C80EF5">
              <w:rPr>
                <w:lang w:val="en-US"/>
              </w:rPr>
              <w:t>Präsidentin</w:t>
            </w:r>
            <w:proofErr w:type="spellEnd"/>
            <w:r w:rsidRPr="00C80EF5">
              <w:rPr>
                <w:lang w:val="en-US"/>
              </w:rPr>
              <w:t xml:space="preserve"> des </w:t>
            </w:r>
            <w:proofErr w:type="spellStart"/>
            <w:r w:rsidRPr="00C80EF5">
              <w:rPr>
                <w:lang w:val="en-US"/>
              </w:rPr>
              <w:t>Umweltbundesamtes</w:t>
            </w:r>
            <w:proofErr w:type="spellEnd"/>
            <w:r w:rsidRPr="00C80EF5">
              <w:rPr>
                <w:lang w:val="en-US"/>
              </w:rPr>
              <w:t xml:space="preserve"> (UBA). Und </w:t>
            </w:r>
            <w:proofErr w:type="spellStart"/>
            <w:r w:rsidRPr="00C80EF5">
              <w:rPr>
                <w:lang w:val="en-US"/>
              </w:rPr>
              <w:t>immer</w:t>
            </w:r>
            <w:proofErr w:type="spellEnd"/>
            <w:r w:rsidRPr="00C80EF5">
              <w:rPr>
                <w:lang w:val="en-US"/>
              </w:rPr>
              <w:t xml:space="preserve"> </w:t>
            </w:r>
            <w:proofErr w:type="spellStart"/>
            <w:r w:rsidRPr="00C80EF5">
              <w:rPr>
                <w:lang w:val="en-US"/>
              </w:rPr>
              <w:t>wieder</w:t>
            </w:r>
            <w:proofErr w:type="spellEnd"/>
            <w:r w:rsidRPr="00C80EF5">
              <w:rPr>
                <w:lang w:val="en-US"/>
              </w:rPr>
              <w:t xml:space="preserve"> </w:t>
            </w:r>
            <w:proofErr w:type="spellStart"/>
            <w:r w:rsidRPr="00C80EF5">
              <w:rPr>
                <w:lang w:val="en-US"/>
              </w:rPr>
              <w:t>benennt</w:t>
            </w:r>
            <w:proofErr w:type="spellEnd"/>
            <w:r w:rsidRPr="00C80EF5">
              <w:rPr>
                <w:lang w:val="en-US"/>
              </w:rPr>
              <w:t xml:space="preserve"> </w:t>
            </w:r>
            <w:proofErr w:type="spellStart"/>
            <w:r w:rsidRPr="00C80EF5">
              <w:rPr>
                <w:lang w:val="en-US"/>
              </w:rPr>
              <w:t>sie</w:t>
            </w:r>
            <w:proofErr w:type="spellEnd"/>
            <w:r w:rsidRPr="00C80EF5">
              <w:rPr>
                <w:lang w:val="en-US"/>
              </w:rPr>
              <w:t xml:space="preserve"> die </w:t>
            </w:r>
            <w:proofErr w:type="spellStart"/>
            <w:r w:rsidRPr="00C80EF5">
              <w:rPr>
                <w:lang w:val="en-US"/>
              </w:rPr>
              <w:t>Schuldigen</w:t>
            </w:r>
            <w:proofErr w:type="spellEnd"/>
            <w:r w:rsidRPr="00C80EF5">
              <w:rPr>
                <w:lang w:val="en-US"/>
              </w:rPr>
              <w:t xml:space="preserve">: Diesel-PKW. </w:t>
            </w:r>
            <w:proofErr w:type="spellStart"/>
            <w:r w:rsidRPr="00C80EF5">
              <w:rPr>
                <w:lang w:val="en-US"/>
              </w:rPr>
              <w:t>Krautzberger</w:t>
            </w:r>
            <w:proofErr w:type="spellEnd"/>
            <w:r w:rsidRPr="00C80EF5">
              <w:rPr>
                <w:lang w:val="en-US"/>
              </w:rPr>
              <w:t xml:space="preserve"> </w:t>
            </w:r>
            <w:proofErr w:type="spellStart"/>
            <w:r w:rsidRPr="00C80EF5">
              <w:rPr>
                <w:lang w:val="en-US"/>
              </w:rPr>
              <w:t>würde</w:t>
            </w:r>
            <w:proofErr w:type="spellEnd"/>
            <w:r w:rsidRPr="00C80EF5">
              <w:rPr>
                <w:lang w:val="en-US"/>
              </w:rPr>
              <w:t xml:space="preserve"> die </w:t>
            </w:r>
            <w:proofErr w:type="spellStart"/>
            <w:r w:rsidRPr="00C80EF5">
              <w:rPr>
                <w:lang w:val="en-US"/>
              </w:rPr>
              <w:t>Luftverpester</w:t>
            </w:r>
            <w:proofErr w:type="spellEnd"/>
            <w:r w:rsidRPr="00C80EF5">
              <w:rPr>
                <w:lang w:val="en-US"/>
              </w:rPr>
              <w:t xml:space="preserve"> am </w:t>
            </w:r>
            <w:proofErr w:type="spellStart"/>
            <w:r w:rsidRPr="00C80EF5">
              <w:rPr>
                <w:lang w:val="en-US"/>
              </w:rPr>
              <w:t>liebsten</w:t>
            </w:r>
            <w:proofErr w:type="spellEnd"/>
            <w:r w:rsidRPr="00C80EF5">
              <w:rPr>
                <w:lang w:val="en-US"/>
              </w:rPr>
              <w:t xml:space="preserve"> </w:t>
            </w:r>
            <w:proofErr w:type="spellStart"/>
            <w:r w:rsidRPr="00C80EF5">
              <w:rPr>
                <w:lang w:val="en-US"/>
              </w:rPr>
              <w:t>aus</w:t>
            </w:r>
            <w:proofErr w:type="spellEnd"/>
            <w:r w:rsidRPr="00C80EF5">
              <w:rPr>
                <w:lang w:val="en-US"/>
              </w:rPr>
              <w:t xml:space="preserve"> den </w:t>
            </w:r>
            <w:proofErr w:type="spellStart"/>
            <w:r w:rsidRPr="00C80EF5">
              <w:rPr>
                <w:lang w:val="en-US"/>
              </w:rPr>
              <w:t>Innenstädten</w:t>
            </w:r>
            <w:proofErr w:type="spellEnd"/>
            <w:r w:rsidRPr="00C80EF5">
              <w:rPr>
                <w:lang w:val="en-US"/>
              </w:rPr>
              <w:t xml:space="preserve"> </w:t>
            </w:r>
            <w:proofErr w:type="spellStart"/>
            <w:r w:rsidRPr="00C80EF5">
              <w:rPr>
                <w:lang w:val="en-US"/>
              </w:rPr>
              <w:t>verbannen</w:t>
            </w:r>
            <w:proofErr w:type="spellEnd"/>
            <w:r w:rsidRPr="00C80EF5">
              <w:rPr>
                <w:lang w:val="en-US"/>
              </w:rPr>
              <w:t>.</w:t>
            </w:r>
          </w:p>
          <w:p w:rsidR="00C80EF5" w:rsidRPr="00C80EF5" w:rsidRDefault="00C80EF5" w:rsidP="00C80EF5">
            <w:pPr>
              <w:rPr>
                <w:lang w:val="en-US"/>
              </w:rPr>
            </w:pPr>
          </w:p>
          <w:p w:rsidR="00C80EF5" w:rsidRDefault="00C80EF5" w:rsidP="00C80EF5">
            <w:pPr>
              <w:rPr>
                <w:lang w:val="en-US"/>
              </w:rPr>
            </w:pPr>
            <w:proofErr w:type="spellStart"/>
            <w:r w:rsidRPr="00C80EF5">
              <w:rPr>
                <w:lang w:val="en-US"/>
              </w:rPr>
              <w:t>Ginge</w:t>
            </w:r>
            <w:proofErr w:type="spellEnd"/>
            <w:r w:rsidRPr="00C80EF5">
              <w:rPr>
                <w:lang w:val="en-US"/>
              </w:rPr>
              <w:t xml:space="preserve"> </w:t>
            </w:r>
            <w:proofErr w:type="spellStart"/>
            <w:r w:rsidRPr="00C80EF5">
              <w:rPr>
                <w:lang w:val="en-US"/>
              </w:rPr>
              <w:t>es</w:t>
            </w:r>
            <w:proofErr w:type="spellEnd"/>
            <w:r w:rsidRPr="00C80EF5">
              <w:rPr>
                <w:lang w:val="en-US"/>
              </w:rPr>
              <w:t xml:space="preserve"> </w:t>
            </w:r>
            <w:proofErr w:type="spellStart"/>
            <w:r w:rsidRPr="00C80EF5">
              <w:rPr>
                <w:lang w:val="en-US"/>
              </w:rPr>
              <w:t>nach</w:t>
            </w:r>
            <w:proofErr w:type="spellEnd"/>
            <w:r w:rsidRPr="00C80EF5">
              <w:rPr>
                <w:lang w:val="en-US"/>
              </w:rPr>
              <w:t xml:space="preserve"> </w:t>
            </w:r>
            <w:proofErr w:type="spellStart"/>
            <w:r w:rsidRPr="00C80EF5">
              <w:rPr>
                <w:lang w:val="en-US"/>
              </w:rPr>
              <w:t>dem</w:t>
            </w:r>
            <w:proofErr w:type="spellEnd"/>
            <w:r w:rsidRPr="00C80EF5">
              <w:rPr>
                <w:lang w:val="en-US"/>
              </w:rPr>
              <w:t xml:space="preserve"> </w:t>
            </w:r>
            <w:proofErr w:type="spellStart"/>
            <w:r w:rsidRPr="00C80EF5">
              <w:rPr>
                <w:lang w:val="en-US"/>
              </w:rPr>
              <w:t>Willen</w:t>
            </w:r>
            <w:proofErr w:type="spellEnd"/>
            <w:r w:rsidRPr="00C80EF5">
              <w:rPr>
                <w:lang w:val="en-US"/>
              </w:rPr>
              <w:t xml:space="preserve"> des UBA und </w:t>
            </w:r>
            <w:proofErr w:type="spellStart"/>
            <w:r w:rsidRPr="00C80EF5">
              <w:rPr>
                <w:lang w:val="en-US"/>
              </w:rPr>
              <w:t>vieler</w:t>
            </w:r>
            <w:proofErr w:type="spellEnd"/>
            <w:r w:rsidRPr="00C80EF5">
              <w:rPr>
                <w:lang w:val="en-US"/>
              </w:rPr>
              <w:t xml:space="preserve"> </w:t>
            </w:r>
            <w:proofErr w:type="spellStart"/>
            <w:r w:rsidRPr="00C80EF5">
              <w:rPr>
                <w:lang w:val="en-US"/>
              </w:rPr>
              <w:t>Betroffener</w:t>
            </w:r>
            <w:proofErr w:type="spellEnd"/>
            <w:r w:rsidRPr="00C80EF5">
              <w:rPr>
                <w:lang w:val="en-US"/>
              </w:rPr>
              <w:t xml:space="preserve"> </w:t>
            </w:r>
            <w:proofErr w:type="spellStart"/>
            <w:r w:rsidRPr="00C80EF5">
              <w:rPr>
                <w:lang w:val="en-US"/>
              </w:rPr>
              <w:t>Städte</w:t>
            </w:r>
            <w:proofErr w:type="spellEnd"/>
            <w:r w:rsidRPr="00C80EF5">
              <w:rPr>
                <w:lang w:val="en-US"/>
              </w:rPr>
              <w:t xml:space="preserve"> und </w:t>
            </w:r>
            <w:proofErr w:type="spellStart"/>
            <w:r w:rsidRPr="00C80EF5">
              <w:rPr>
                <w:lang w:val="en-US"/>
              </w:rPr>
              <w:t>Gemeinden</w:t>
            </w:r>
            <w:proofErr w:type="spellEnd"/>
            <w:r w:rsidRPr="00C80EF5">
              <w:rPr>
                <w:lang w:val="en-US"/>
              </w:rPr>
              <w:t xml:space="preserve">, </w:t>
            </w:r>
            <w:proofErr w:type="spellStart"/>
            <w:r w:rsidRPr="00C80EF5">
              <w:rPr>
                <w:lang w:val="en-US"/>
              </w:rPr>
              <w:t>dürften</w:t>
            </w:r>
            <w:proofErr w:type="spellEnd"/>
            <w:r w:rsidRPr="00C80EF5">
              <w:rPr>
                <w:lang w:val="en-US"/>
              </w:rPr>
              <w:t xml:space="preserve"> </w:t>
            </w:r>
            <w:proofErr w:type="spellStart"/>
            <w:r w:rsidRPr="00C80EF5">
              <w:rPr>
                <w:lang w:val="en-US"/>
              </w:rPr>
              <w:t>nur</w:t>
            </w:r>
            <w:proofErr w:type="spellEnd"/>
            <w:r w:rsidRPr="00C80EF5">
              <w:rPr>
                <w:lang w:val="en-US"/>
              </w:rPr>
              <w:t xml:space="preserve"> </w:t>
            </w:r>
            <w:proofErr w:type="spellStart"/>
            <w:r w:rsidRPr="00C80EF5">
              <w:rPr>
                <w:lang w:val="en-US"/>
              </w:rPr>
              <w:t>noch</w:t>
            </w:r>
            <w:proofErr w:type="spellEnd"/>
            <w:r w:rsidRPr="00C80EF5">
              <w:rPr>
                <w:lang w:val="en-US"/>
              </w:rPr>
              <w:t xml:space="preserve"> Autos </w:t>
            </w:r>
            <w:proofErr w:type="spellStart"/>
            <w:r w:rsidRPr="00C80EF5">
              <w:rPr>
                <w:lang w:val="en-US"/>
              </w:rPr>
              <w:t>mit</w:t>
            </w:r>
            <w:proofErr w:type="spellEnd"/>
            <w:r w:rsidRPr="00C80EF5">
              <w:rPr>
                <w:lang w:val="en-US"/>
              </w:rPr>
              <w:t xml:space="preserve"> </w:t>
            </w:r>
            <w:proofErr w:type="spellStart"/>
            <w:r w:rsidRPr="00C80EF5">
              <w:rPr>
                <w:lang w:val="en-US"/>
              </w:rPr>
              <w:t>blauer</w:t>
            </w:r>
            <w:proofErr w:type="spellEnd"/>
            <w:r w:rsidRPr="00C80EF5">
              <w:rPr>
                <w:lang w:val="en-US"/>
              </w:rPr>
              <w:t xml:space="preserve"> </w:t>
            </w:r>
            <w:proofErr w:type="spellStart"/>
            <w:r w:rsidRPr="00C80EF5">
              <w:rPr>
                <w:lang w:val="en-US"/>
              </w:rPr>
              <w:t>Umweltplakette</w:t>
            </w:r>
            <w:proofErr w:type="spellEnd"/>
            <w:r w:rsidRPr="00C80EF5">
              <w:rPr>
                <w:lang w:val="en-US"/>
              </w:rPr>
              <w:t xml:space="preserve"> </w:t>
            </w:r>
            <w:proofErr w:type="spellStart"/>
            <w:r w:rsidRPr="00C80EF5">
              <w:rPr>
                <w:lang w:val="en-US"/>
              </w:rPr>
              <w:t>an</w:t>
            </w:r>
            <w:proofErr w:type="spellEnd"/>
            <w:r w:rsidRPr="00C80EF5">
              <w:rPr>
                <w:lang w:val="en-US"/>
              </w:rPr>
              <w:t xml:space="preserve"> der </w:t>
            </w:r>
            <w:proofErr w:type="spellStart"/>
            <w:r w:rsidRPr="00C80EF5">
              <w:rPr>
                <w:lang w:val="en-US"/>
              </w:rPr>
              <w:t>Windschutzscheibe</w:t>
            </w:r>
            <w:proofErr w:type="spellEnd"/>
            <w:r w:rsidRPr="00C80EF5">
              <w:rPr>
                <w:lang w:val="en-US"/>
              </w:rPr>
              <w:t xml:space="preserve"> in </w:t>
            </w:r>
            <w:proofErr w:type="spellStart"/>
            <w:r w:rsidRPr="00C80EF5">
              <w:rPr>
                <w:lang w:val="en-US"/>
              </w:rPr>
              <w:t>viele</w:t>
            </w:r>
            <w:proofErr w:type="spellEnd"/>
            <w:r w:rsidRPr="00C80EF5">
              <w:rPr>
                <w:lang w:val="en-US"/>
              </w:rPr>
              <w:t xml:space="preserve"> </w:t>
            </w:r>
            <w:proofErr w:type="spellStart"/>
            <w:r w:rsidRPr="00C80EF5">
              <w:rPr>
                <w:lang w:val="en-US"/>
              </w:rPr>
              <w:t>Innenstädte</w:t>
            </w:r>
            <w:proofErr w:type="spellEnd"/>
            <w:r w:rsidRPr="00C80EF5">
              <w:rPr>
                <w:lang w:val="en-US"/>
              </w:rPr>
              <w:t xml:space="preserve"> </w:t>
            </w:r>
            <w:proofErr w:type="spellStart"/>
            <w:r w:rsidRPr="00C80EF5">
              <w:rPr>
                <w:lang w:val="en-US"/>
              </w:rPr>
              <w:t>einfahren</w:t>
            </w:r>
            <w:proofErr w:type="spellEnd"/>
            <w:r w:rsidRPr="00C80EF5">
              <w:rPr>
                <w:lang w:val="en-US"/>
              </w:rPr>
              <w:t xml:space="preserve">. Berlin, Leipzig, Dresden und </w:t>
            </w:r>
            <w:proofErr w:type="spellStart"/>
            <w:r w:rsidRPr="00C80EF5">
              <w:rPr>
                <w:lang w:val="en-US"/>
              </w:rPr>
              <w:t>München</w:t>
            </w:r>
            <w:proofErr w:type="spellEnd"/>
            <w:r w:rsidRPr="00C80EF5">
              <w:rPr>
                <w:lang w:val="en-US"/>
              </w:rPr>
              <w:t xml:space="preserve"> </w:t>
            </w:r>
            <w:proofErr w:type="spellStart"/>
            <w:r w:rsidRPr="00C80EF5">
              <w:rPr>
                <w:lang w:val="en-US"/>
              </w:rPr>
              <w:t>erwägen</w:t>
            </w:r>
            <w:proofErr w:type="spellEnd"/>
            <w:r w:rsidRPr="00C80EF5">
              <w:rPr>
                <w:lang w:val="en-US"/>
              </w:rPr>
              <w:t xml:space="preserve">, </w:t>
            </w:r>
            <w:proofErr w:type="spellStart"/>
            <w:r w:rsidRPr="00C80EF5">
              <w:rPr>
                <w:lang w:val="en-US"/>
              </w:rPr>
              <w:t>ihre</w:t>
            </w:r>
            <w:proofErr w:type="spellEnd"/>
            <w:r w:rsidRPr="00C80EF5">
              <w:rPr>
                <w:lang w:val="en-US"/>
              </w:rPr>
              <w:t xml:space="preserve"> </w:t>
            </w:r>
            <w:proofErr w:type="spellStart"/>
            <w:r w:rsidRPr="00C80EF5">
              <w:rPr>
                <w:lang w:val="en-US"/>
              </w:rPr>
              <w:t>bestehenden</w:t>
            </w:r>
            <w:proofErr w:type="spellEnd"/>
            <w:r w:rsidRPr="00C80EF5">
              <w:rPr>
                <w:lang w:val="en-US"/>
              </w:rPr>
              <w:t xml:space="preserve"> </w:t>
            </w:r>
            <w:proofErr w:type="spellStart"/>
            <w:r w:rsidRPr="00C80EF5">
              <w:rPr>
                <w:lang w:val="en-US"/>
              </w:rPr>
              <w:t>Umweltzonen</w:t>
            </w:r>
            <w:proofErr w:type="spellEnd"/>
            <w:r w:rsidRPr="00C80EF5">
              <w:rPr>
                <w:lang w:val="en-US"/>
              </w:rPr>
              <w:t xml:space="preserve"> </w:t>
            </w:r>
            <w:proofErr w:type="spellStart"/>
            <w:r w:rsidRPr="00C80EF5">
              <w:rPr>
                <w:lang w:val="en-US"/>
              </w:rPr>
              <w:t>für</w:t>
            </w:r>
            <w:proofErr w:type="spellEnd"/>
            <w:r w:rsidRPr="00C80EF5">
              <w:rPr>
                <w:lang w:val="en-US"/>
              </w:rPr>
              <w:t xml:space="preserve"> Autos </w:t>
            </w:r>
            <w:proofErr w:type="spellStart"/>
            <w:r w:rsidRPr="00C80EF5">
              <w:rPr>
                <w:lang w:val="en-US"/>
              </w:rPr>
              <w:t>ohne</w:t>
            </w:r>
            <w:proofErr w:type="spellEnd"/>
            <w:r w:rsidRPr="00C80EF5">
              <w:rPr>
                <w:lang w:val="en-US"/>
              </w:rPr>
              <w:t xml:space="preserve"> </w:t>
            </w:r>
            <w:proofErr w:type="spellStart"/>
            <w:r w:rsidRPr="00C80EF5">
              <w:rPr>
                <w:lang w:val="en-US"/>
              </w:rPr>
              <w:t>blaue</w:t>
            </w:r>
            <w:proofErr w:type="spellEnd"/>
            <w:r w:rsidRPr="00C80EF5">
              <w:rPr>
                <w:lang w:val="en-US"/>
              </w:rPr>
              <w:t xml:space="preserve"> </w:t>
            </w:r>
            <w:proofErr w:type="spellStart"/>
            <w:r w:rsidRPr="00C80EF5">
              <w:rPr>
                <w:lang w:val="en-US"/>
              </w:rPr>
              <w:t>Plakette</w:t>
            </w:r>
            <w:proofErr w:type="spellEnd"/>
            <w:r w:rsidRPr="00C80EF5">
              <w:rPr>
                <w:lang w:val="en-US"/>
              </w:rPr>
              <w:t xml:space="preserve"> </w:t>
            </w:r>
            <w:proofErr w:type="spellStart"/>
            <w:r w:rsidRPr="00C80EF5">
              <w:rPr>
                <w:lang w:val="en-US"/>
              </w:rPr>
              <w:t>sperren</w:t>
            </w:r>
            <w:proofErr w:type="spellEnd"/>
            <w:r w:rsidRPr="00C80EF5">
              <w:rPr>
                <w:lang w:val="en-US"/>
              </w:rPr>
              <w:t xml:space="preserve">. </w:t>
            </w:r>
            <w:proofErr w:type="spellStart"/>
            <w:r w:rsidRPr="00C80EF5">
              <w:rPr>
                <w:lang w:val="en-US"/>
              </w:rPr>
              <w:t>Für</w:t>
            </w:r>
            <w:proofErr w:type="spellEnd"/>
            <w:r w:rsidRPr="00C80EF5">
              <w:rPr>
                <w:lang w:val="en-US"/>
              </w:rPr>
              <w:t xml:space="preserve"> die </w:t>
            </w:r>
            <w:proofErr w:type="spellStart"/>
            <w:r w:rsidRPr="00C80EF5">
              <w:rPr>
                <w:lang w:val="en-US"/>
              </w:rPr>
              <w:t>Einführung</w:t>
            </w:r>
            <w:proofErr w:type="spellEnd"/>
            <w:r w:rsidRPr="00C80EF5">
              <w:rPr>
                <w:lang w:val="en-US"/>
              </w:rPr>
              <w:t xml:space="preserve"> </w:t>
            </w:r>
            <w:proofErr w:type="spellStart"/>
            <w:r w:rsidRPr="00C80EF5">
              <w:rPr>
                <w:lang w:val="en-US"/>
              </w:rPr>
              <w:t>einer</w:t>
            </w:r>
            <w:proofErr w:type="spellEnd"/>
            <w:r w:rsidRPr="00C80EF5">
              <w:rPr>
                <w:lang w:val="en-US"/>
              </w:rPr>
              <w:t xml:space="preserve"> </w:t>
            </w:r>
            <w:proofErr w:type="spellStart"/>
            <w:r w:rsidRPr="00C80EF5">
              <w:rPr>
                <w:lang w:val="en-US"/>
              </w:rPr>
              <w:t>solchen</w:t>
            </w:r>
            <w:proofErr w:type="spellEnd"/>
            <w:r w:rsidRPr="00C80EF5">
              <w:rPr>
                <w:lang w:val="en-US"/>
              </w:rPr>
              <w:t xml:space="preserve"> </w:t>
            </w:r>
            <w:proofErr w:type="spellStart"/>
            <w:r w:rsidRPr="00C80EF5">
              <w:rPr>
                <w:lang w:val="en-US"/>
              </w:rPr>
              <w:t>Stickoxid</w:t>
            </w:r>
            <w:proofErr w:type="spellEnd"/>
            <w:r w:rsidRPr="00C80EF5">
              <w:rPr>
                <w:lang w:val="en-US"/>
              </w:rPr>
              <w:t xml:space="preserve"> (</w:t>
            </w:r>
            <w:proofErr w:type="spellStart"/>
            <w:r w:rsidRPr="00C80EF5">
              <w:rPr>
                <w:lang w:val="en-US"/>
              </w:rPr>
              <w:t>NOx</w:t>
            </w:r>
            <w:proofErr w:type="spellEnd"/>
            <w:r w:rsidRPr="00C80EF5">
              <w:rPr>
                <w:lang w:val="en-US"/>
              </w:rPr>
              <w:t>)-</w:t>
            </w:r>
            <w:proofErr w:type="spellStart"/>
            <w:r w:rsidRPr="00C80EF5">
              <w:rPr>
                <w:lang w:val="en-US"/>
              </w:rPr>
              <w:t>Plakette</w:t>
            </w:r>
            <w:proofErr w:type="spellEnd"/>
            <w:r w:rsidRPr="00C80EF5">
              <w:rPr>
                <w:lang w:val="en-US"/>
              </w:rPr>
              <w:t xml:space="preserve"> </w:t>
            </w:r>
            <w:proofErr w:type="spellStart"/>
            <w:r w:rsidRPr="00C80EF5">
              <w:rPr>
                <w:lang w:val="en-US"/>
              </w:rPr>
              <w:t>haben</w:t>
            </w:r>
            <w:proofErr w:type="spellEnd"/>
            <w:r w:rsidRPr="00C80EF5">
              <w:rPr>
                <w:lang w:val="en-US"/>
              </w:rPr>
              <w:t xml:space="preserve"> </w:t>
            </w:r>
            <w:proofErr w:type="spellStart"/>
            <w:r w:rsidRPr="00C80EF5">
              <w:rPr>
                <w:lang w:val="en-US"/>
              </w:rPr>
              <w:t>sich</w:t>
            </w:r>
            <w:proofErr w:type="spellEnd"/>
            <w:r w:rsidRPr="00C80EF5">
              <w:rPr>
                <w:lang w:val="en-US"/>
              </w:rPr>
              <w:t xml:space="preserve"> </w:t>
            </w:r>
            <w:proofErr w:type="spellStart"/>
            <w:r w:rsidRPr="00C80EF5">
              <w:rPr>
                <w:lang w:val="en-US"/>
              </w:rPr>
              <w:t>einige</w:t>
            </w:r>
            <w:proofErr w:type="spellEnd"/>
            <w:r w:rsidRPr="00C80EF5">
              <w:rPr>
                <w:lang w:val="en-US"/>
              </w:rPr>
              <w:t xml:space="preserve"> </w:t>
            </w:r>
            <w:proofErr w:type="spellStart"/>
            <w:r w:rsidRPr="00C80EF5">
              <w:rPr>
                <w:lang w:val="en-US"/>
              </w:rPr>
              <w:t>Bundesländer</w:t>
            </w:r>
            <w:proofErr w:type="spellEnd"/>
            <w:r w:rsidRPr="00C80EF5">
              <w:rPr>
                <w:lang w:val="en-US"/>
              </w:rPr>
              <w:t xml:space="preserve"> </w:t>
            </w:r>
            <w:proofErr w:type="spellStart"/>
            <w:r w:rsidRPr="00C80EF5">
              <w:rPr>
                <w:lang w:val="en-US"/>
              </w:rPr>
              <w:t>auch</w:t>
            </w:r>
            <w:proofErr w:type="spellEnd"/>
            <w:r w:rsidRPr="00C80EF5">
              <w:rPr>
                <w:lang w:val="en-US"/>
              </w:rPr>
              <w:t xml:space="preserve"> </w:t>
            </w:r>
            <w:proofErr w:type="spellStart"/>
            <w:r w:rsidRPr="00C80EF5">
              <w:rPr>
                <w:lang w:val="en-US"/>
              </w:rPr>
              <w:t>schon</w:t>
            </w:r>
            <w:proofErr w:type="spellEnd"/>
            <w:r w:rsidRPr="00C80EF5">
              <w:rPr>
                <w:lang w:val="en-US"/>
              </w:rPr>
              <w:t xml:space="preserve"> </w:t>
            </w:r>
            <w:proofErr w:type="spellStart"/>
            <w:r w:rsidRPr="00C80EF5">
              <w:rPr>
                <w:lang w:val="en-US"/>
              </w:rPr>
              <w:t>ausgesprochen</w:t>
            </w:r>
            <w:proofErr w:type="spellEnd"/>
            <w:r w:rsidRPr="00C80EF5">
              <w:rPr>
                <w:lang w:val="en-US"/>
              </w:rPr>
              <w:t xml:space="preserve">. </w:t>
            </w:r>
            <w:r w:rsidRPr="0081719B">
              <w:rPr>
                <w:lang w:val="en-US"/>
              </w:rPr>
              <w:t>Der Bund indes sperrt sich noch. </w:t>
            </w:r>
          </w:p>
          <w:p w:rsidR="00C80EF5" w:rsidRDefault="00C80EF5" w:rsidP="00C80EF5">
            <w:pPr>
              <w:rPr>
                <w:lang w:val="en-US"/>
              </w:rPr>
            </w:pPr>
          </w:p>
          <w:p w:rsidR="00C80EF5" w:rsidRDefault="00C80EF5" w:rsidP="00C80EF5">
            <w:pPr>
              <w:rPr>
                <w:lang w:val="en-US"/>
              </w:rPr>
            </w:pPr>
            <w:r w:rsidRPr="00C80EF5">
              <w:rPr>
                <w:lang w:val="en-US"/>
              </w:rPr>
              <w:t xml:space="preserve">Die </w:t>
            </w:r>
            <w:proofErr w:type="spellStart"/>
            <w:r w:rsidRPr="00C80EF5">
              <w:rPr>
                <w:lang w:val="en-US"/>
              </w:rPr>
              <w:t>blauen</w:t>
            </w:r>
            <w:proofErr w:type="spellEnd"/>
            <w:r w:rsidRPr="00C80EF5">
              <w:rPr>
                <w:lang w:val="en-US"/>
              </w:rPr>
              <w:t xml:space="preserve"> </w:t>
            </w:r>
            <w:proofErr w:type="spellStart"/>
            <w:r w:rsidRPr="00C80EF5">
              <w:rPr>
                <w:lang w:val="en-US"/>
              </w:rPr>
              <w:t>Plaketten</w:t>
            </w:r>
            <w:proofErr w:type="spellEnd"/>
            <w:r w:rsidRPr="00C80EF5">
              <w:rPr>
                <w:lang w:val="en-US"/>
              </w:rPr>
              <w:t> </w:t>
            </w:r>
            <w:proofErr w:type="spellStart"/>
            <w:r w:rsidRPr="00C80EF5">
              <w:rPr>
                <w:lang w:val="en-US"/>
              </w:rPr>
              <w:t>sollen</w:t>
            </w:r>
            <w:proofErr w:type="spellEnd"/>
            <w:r w:rsidRPr="00C80EF5">
              <w:rPr>
                <w:lang w:val="en-US"/>
              </w:rPr>
              <w:t xml:space="preserve"> die </w:t>
            </w:r>
            <w:proofErr w:type="spellStart"/>
            <w:r w:rsidRPr="00C80EF5">
              <w:rPr>
                <w:lang w:val="en-US"/>
              </w:rPr>
              <w:t>bestehenden</w:t>
            </w:r>
            <w:proofErr w:type="spellEnd"/>
            <w:r w:rsidRPr="00C80EF5">
              <w:rPr>
                <w:lang w:val="en-US"/>
              </w:rPr>
              <w:t xml:space="preserve"> </w:t>
            </w:r>
            <w:proofErr w:type="spellStart"/>
            <w:r w:rsidRPr="00C80EF5">
              <w:rPr>
                <w:lang w:val="en-US"/>
              </w:rPr>
              <w:t>Umweltplaketten</w:t>
            </w:r>
            <w:proofErr w:type="spellEnd"/>
            <w:r w:rsidRPr="00C80EF5">
              <w:rPr>
                <w:lang w:val="en-US"/>
              </w:rPr>
              <w:t xml:space="preserve"> rot, </w:t>
            </w:r>
            <w:proofErr w:type="spellStart"/>
            <w:r w:rsidRPr="00C80EF5">
              <w:rPr>
                <w:lang w:val="en-US"/>
              </w:rPr>
              <w:t>gelb</w:t>
            </w:r>
            <w:proofErr w:type="spellEnd"/>
            <w:r w:rsidRPr="00C80EF5">
              <w:rPr>
                <w:lang w:val="en-US"/>
              </w:rPr>
              <w:t xml:space="preserve"> und </w:t>
            </w:r>
            <w:proofErr w:type="spellStart"/>
            <w:r w:rsidRPr="00C80EF5">
              <w:rPr>
                <w:lang w:val="en-US"/>
              </w:rPr>
              <w:t>grün</w:t>
            </w:r>
            <w:proofErr w:type="spellEnd"/>
            <w:r w:rsidRPr="00C80EF5">
              <w:rPr>
                <w:lang w:val="en-US"/>
              </w:rPr>
              <w:t xml:space="preserve"> </w:t>
            </w:r>
            <w:proofErr w:type="spellStart"/>
            <w:r w:rsidRPr="00C80EF5">
              <w:rPr>
                <w:lang w:val="en-US"/>
              </w:rPr>
              <w:t>ergänzen</w:t>
            </w:r>
            <w:proofErr w:type="spellEnd"/>
            <w:r w:rsidRPr="00C80EF5">
              <w:rPr>
                <w:lang w:val="en-US"/>
              </w:rPr>
              <w:t xml:space="preserve">. </w:t>
            </w:r>
            <w:proofErr w:type="spellStart"/>
            <w:r w:rsidRPr="00C80EF5">
              <w:rPr>
                <w:lang w:val="en-US"/>
              </w:rPr>
              <w:t>Diese</w:t>
            </w:r>
            <w:proofErr w:type="spellEnd"/>
            <w:r w:rsidRPr="00C80EF5">
              <w:rPr>
                <w:lang w:val="en-US"/>
              </w:rPr>
              <w:t xml:space="preserve"> </w:t>
            </w:r>
            <w:proofErr w:type="spellStart"/>
            <w:r w:rsidRPr="00C80EF5">
              <w:rPr>
                <w:lang w:val="en-US"/>
              </w:rPr>
              <w:t>signalisieren</w:t>
            </w:r>
            <w:proofErr w:type="spellEnd"/>
            <w:r w:rsidRPr="00C80EF5">
              <w:rPr>
                <w:lang w:val="en-US"/>
              </w:rPr>
              <w:t xml:space="preserve"> den </w:t>
            </w:r>
            <w:proofErr w:type="spellStart"/>
            <w:r w:rsidRPr="00C80EF5">
              <w:rPr>
                <w:lang w:val="en-US"/>
              </w:rPr>
              <w:t>jeweiligen</w:t>
            </w:r>
            <w:proofErr w:type="spellEnd"/>
            <w:r w:rsidRPr="00C80EF5">
              <w:rPr>
                <w:lang w:val="en-US"/>
              </w:rPr>
              <w:t xml:space="preserve"> Grad des </w:t>
            </w:r>
            <w:proofErr w:type="spellStart"/>
            <w:r w:rsidRPr="00C80EF5">
              <w:rPr>
                <w:lang w:val="en-US"/>
              </w:rPr>
              <w:t>Feinstaubausstoßes</w:t>
            </w:r>
            <w:proofErr w:type="spellEnd"/>
            <w:r w:rsidRPr="00C80EF5">
              <w:rPr>
                <w:lang w:val="en-US"/>
              </w:rPr>
              <w:t xml:space="preserve"> von </w:t>
            </w:r>
            <w:proofErr w:type="spellStart"/>
            <w:r w:rsidRPr="00C80EF5">
              <w:rPr>
                <w:lang w:val="en-US"/>
              </w:rPr>
              <w:t>Fahrzeugen</w:t>
            </w:r>
            <w:proofErr w:type="spellEnd"/>
            <w:r w:rsidRPr="00C80EF5">
              <w:rPr>
                <w:lang w:val="en-US"/>
              </w:rPr>
              <w:t>. </w:t>
            </w:r>
          </w:p>
          <w:p w:rsidR="00C80EF5" w:rsidRPr="00C80EF5" w:rsidRDefault="00C80EF5" w:rsidP="00C80EF5">
            <w:pPr>
              <w:rPr>
                <w:lang w:val="en-US"/>
              </w:rPr>
            </w:pPr>
          </w:p>
          <w:p w:rsidR="00C80EF5" w:rsidRPr="00C80EF5" w:rsidRDefault="00C80EF5" w:rsidP="00C80EF5">
            <w:pPr>
              <w:rPr>
                <w:lang w:val="en-US"/>
              </w:rPr>
            </w:pPr>
            <w:r w:rsidRPr="00C80EF5">
              <w:rPr>
                <w:lang w:val="en-US"/>
              </w:rPr>
              <w:t xml:space="preserve">Stuttgart </w:t>
            </w:r>
            <w:proofErr w:type="spellStart"/>
            <w:r w:rsidRPr="00C80EF5">
              <w:rPr>
                <w:lang w:val="en-US"/>
              </w:rPr>
              <w:t>wird</w:t>
            </w:r>
            <w:proofErr w:type="spellEnd"/>
            <w:r w:rsidRPr="00C80EF5">
              <w:rPr>
                <w:lang w:val="en-US"/>
              </w:rPr>
              <w:t xml:space="preserve"> </w:t>
            </w:r>
            <w:proofErr w:type="spellStart"/>
            <w:r w:rsidRPr="00C80EF5">
              <w:rPr>
                <w:lang w:val="en-US"/>
              </w:rPr>
              <w:t>erste</w:t>
            </w:r>
            <w:proofErr w:type="spellEnd"/>
            <w:r w:rsidRPr="00C80EF5">
              <w:rPr>
                <w:lang w:val="en-US"/>
              </w:rPr>
              <w:t xml:space="preserve"> </w:t>
            </w:r>
            <w:proofErr w:type="spellStart"/>
            <w:r w:rsidRPr="00C80EF5">
              <w:rPr>
                <w:lang w:val="en-US"/>
              </w:rPr>
              <w:t>Stadt</w:t>
            </w:r>
            <w:proofErr w:type="spellEnd"/>
            <w:r w:rsidRPr="00C80EF5">
              <w:rPr>
                <w:lang w:val="en-US"/>
              </w:rPr>
              <w:t xml:space="preserve"> in Deutschland </w:t>
            </w:r>
            <w:proofErr w:type="spellStart"/>
            <w:r w:rsidRPr="00C80EF5">
              <w:rPr>
                <w:lang w:val="en-US"/>
              </w:rPr>
              <w:t>mit</w:t>
            </w:r>
            <w:proofErr w:type="spellEnd"/>
            <w:r w:rsidRPr="00C80EF5">
              <w:rPr>
                <w:lang w:val="en-US"/>
              </w:rPr>
              <w:t xml:space="preserve"> Diesel-</w:t>
            </w:r>
            <w:proofErr w:type="spellStart"/>
            <w:r w:rsidRPr="00C80EF5">
              <w:rPr>
                <w:lang w:val="en-US"/>
              </w:rPr>
              <w:t>Fahrverbot</w:t>
            </w:r>
            <w:proofErr w:type="spellEnd"/>
          </w:p>
          <w:p w:rsidR="00C80EF5" w:rsidRDefault="00C80EF5" w:rsidP="00C80EF5">
            <w:pPr>
              <w:rPr>
                <w:lang w:val="en-US"/>
              </w:rPr>
            </w:pPr>
            <w:r w:rsidRPr="00C80EF5">
              <w:rPr>
                <w:lang w:val="en-US"/>
              </w:rPr>
              <w:t xml:space="preserve">Stuttgart, die </w:t>
            </w:r>
            <w:proofErr w:type="spellStart"/>
            <w:r w:rsidRPr="00C80EF5">
              <w:rPr>
                <w:lang w:val="en-US"/>
              </w:rPr>
              <w:t>Hauptstadt</w:t>
            </w:r>
            <w:proofErr w:type="spellEnd"/>
            <w:r w:rsidRPr="00C80EF5">
              <w:rPr>
                <w:lang w:val="en-US"/>
              </w:rPr>
              <w:t xml:space="preserve"> des </w:t>
            </w:r>
            <w:proofErr w:type="spellStart"/>
            <w:r w:rsidRPr="00C80EF5">
              <w:rPr>
                <w:lang w:val="en-US"/>
              </w:rPr>
              <w:t>Landes</w:t>
            </w:r>
            <w:proofErr w:type="spellEnd"/>
            <w:r w:rsidRPr="00C80EF5">
              <w:rPr>
                <w:lang w:val="en-US"/>
              </w:rPr>
              <w:t xml:space="preserve"> Baden-</w:t>
            </w:r>
            <w:proofErr w:type="spellStart"/>
            <w:r w:rsidRPr="00C80EF5">
              <w:rPr>
                <w:lang w:val="en-US"/>
              </w:rPr>
              <w:t>Würtemberg</w:t>
            </w:r>
            <w:proofErr w:type="spellEnd"/>
            <w:r w:rsidRPr="00C80EF5">
              <w:rPr>
                <w:lang w:val="en-US"/>
              </w:rPr>
              <w:t xml:space="preserve">, </w:t>
            </w:r>
            <w:proofErr w:type="spellStart"/>
            <w:r w:rsidRPr="00C80EF5">
              <w:rPr>
                <w:lang w:val="en-US"/>
              </w:rPr>
              <w:t>ist</w:t>
            </w:r>
            <w:proofErr w:type="spellEnd"/>
            <w:r w:rsidRPr="00C80EF5">
              <w:rPr>
                <w:lang w:val="en-US"/>
              </w:rPr>
              <w:t> </w:t>
            </w:r>
            <w:proofErr w:type="spellStart"/>
            <w:r w:rsidRPr="00C80EF5">
              <w:rPr>
                <w:lang w:val="en-US"/>
              </w:rPr>
              <w:t>durch</w:t>
            </w:r>
            <w:proofErr w:type="spellEnd"/>
            <w:r w:rsidRPr="00C80EF5">
              <w:rPr>
                <w:lang w:val="en-US"/>
              </w:rPr>
              <w:t xml:space="preserve"> seine </w:t>
            </w:r>
            <w:proofErr w:type="spellStart"/>
            <w:r w:rsidRPr="00C80EF5">
              <w:rPr>
                <w:lang w:val="en-US"/>
              </w:rPr>
              <w:t>Kessellage</w:t>
            </w:r>
            <w:proofErr w:type="spellEnd"/>
            <w:r w:rsidRPr="00C80EF5">
              <w:rPr>
                <w:lang w:val="en-US"/>
              </w:rPr>
              <w:t xml:space="preserve"> </w:t>
            </w:r>
            <w:proofErr w:type="spellStart"/>
            <w:r w:rsidRPr="00C80EF5">
              <w:rPr>
                <w:lang w:val="en-US"/>
              </w:rPr>
              <w:t>besonders</w:t>
            </w:r>
            <w:proofErr w:type="spellEnd"/>
            <w:r w:rsidRPr="00C80EF5">
              <w:rPr>
                <w:lang w:val="en-US"/>
              </w:rPr>
              <w:t xml:space="preserve"> </w:t>
            </w:r>
            <w:proofErr w:type="spellStart"/>
            <w:r w:rsidRPr="00C80EF5">
              <w:rPr>
                <w:lang w:val="en-US"/>
              </w:rPr>
              <w:t>durch</w:t>
            </w:r>
            <w:proofErr w:type="spellEnd"/>
            <w:r w:rsidRPr="00C80EF5">
              <w:rPr>
                <w:lang w:val="en-US"/>
              </w:rPr>
              <w:t xml:space="preserve"> </w:t>
            </w:r>
            <w:proofErr w:type="spellStart"/>
            <w:r w:rsidRPr="00C80EF5">
              <w:rPr>
                <w:lang w:val="en-US"/>
              </w:rPr>
              <w:t>Abgase</w:t>
            </w:r>
            <w:proofErr w:type="spellEnd"/>
            <w:r w:rsidRPr="00C80EF5">
              <w:rPr>
                <w:lang w:val="en-US"/>
              </w:rPr>
              <w:t> </w:t>
            </w:r>
            <w:proofErr w:type="spellStart"/>
            <w:r w:rsidRPr="00C80EF5">
              <w:rPr>
                <w:lang w:val="en-US"/>
              </w:rPr>
              <w:t>belastet</w:t>
            </w:r>
            <w:proofErr w:type="spellEnd"/>
            <w:r w:rsidRPr="00C80EF5">
              <w:rPr>
                <w:lang w:val="en-US"/>
              </w:rPr>
              <w:t xml:space="preserve">. Dort </w:t>
            </w:r>
            <w:proofErr w:type="spellStart"/>
            <w:r w:rsidRPr="00C80EF5">
              <w:rPr>
                <w:lang w:val="en-US"/>
              </w:rPr>
              <w:t>wurden</w:t>
            </w:r>
            <w:proofErr w:type="spellEnd"/>
            <w:r w:rsidRPr="00C80EF5">
              <w:rPr>
                <w:lang w:val="en-US"/>
              </w:rPr>
              <w:t xml:space="preserve"> die </w:t>
            </w:r>
            <w:proofErr w:type="spellStart"/>
            <w:r w:rsidRPr="00C80EF5">
              <w:rPr>
                <w:lang w:val="en-US"/>
              </w:rPr>
              <w:t>europäischen</w:t>
            </w:r>
            <w:proofErr w:type="spellEnd"/>
            <w:r w:rsidRPr="00C80EF5">
              <w:rPr>
                <w:lang w:val="en-US"/>
              </w:rPr>
              <w:t xml:space="preserve"> </w:t>
            </w:r>
            <w:proofErr w:type="spellStart"/>
            <w:r w:rsidRPr="00C80EF5">
              <w:rPr>
                <w:lang w:val="en-US"/>
              </w:rPr>
              <w:t>Feinstaub-Partikel-Grenzwerte</w:t>
            </w:r>
            <w:proofErr w:type="spellEnd"/>
            <w:r w:rsidRPr="00C80EF5">
              <w:rPr>
                <w:lang w:val="en-US"/>
              </w:rPr>
              <w:t xml:space="preserve"> 2016 </w:t>
            </w:r>
            <w:proofErr w:type="gramStart"/>
            <w:r w:rsidRPr="00C80EF5">
              <w:rPr>
                <w:lang w:val="en-US"/>
              </w:rPr>
              <w:t>an</w:t>
            </w:r>
            <w:proofErr w:type="gramEnd"/>
            <w:r w:rsidRPr="00C80EF5">
              <w:rPr>
                <w:lang w:val="en-US"/>
              </w:rPr>
              <w:t xml:space="preserve"> 66 </w:t>
            </w:r>
            <w:proofErr w:type="spellStart"/>
            <w:r w:rsidRPr="00C80EF5">
              <w:rPr>
                <w:lang w:val="en-US"/>
              </w:rPr>
              <w:t>Tagen</w:t>
            </w:r>
            <w:proofErr w:type="spellEnd"/>
            <w:r w:rsidRPr="00C80EF5">
              <w:rPr>
                <w:lang w:val="en-US"/>
              </w:rPr>
              <w:t xml:space="preserve"> </w:t>
            </w:r>
            <w:proofErr w:type="spellStart"/>
            <w:r w:rsidRPr="00C80EF5">
              <w:rPr>
                <w:lang w:val="en-US"/>
              </w:rPr>
              <w:t>überschritten</w:t>
            </w:r>
            <w:proofErr w:type="spellEnd"/>
            <w:r w:rsidRPr="00C80EF5">
              <w:rPr>
                <w:lang w:val="en-US"/>
              </w:rPr>
              <w:t>.</w:t>
            </w:r>
          </w:p>
          <w:p w:rsidR="00C80EF5" w:rsidRPr="00C80EF5" w:rsidRDefault="00C80EF5" w:rsidP="00C80EF5">
            <w:pPr>
              <w:rPr>
                <w:lang w:val="en-US"/>
              </w:rPr>
            </w:pPr>
          </w:p>
          <w:p w:rsidR="00C80EF5" w:rsidRPr="00C80EF5" w:rsidRDefault="00C80EF5" w:rsidP="00C80EF5">
            <w:pPr>
              <w:rPr>
                <w:lang w:val="en-US"/>
              </w:rPr>
            </w:pPr>
            <w:r w:rsidRPr="00C80EF5">
              <w:rPr>
                <w:lang w:val="en-US"/>
              </w:rPr>
              <w:t xml:space="preserve">Und </w:t>
            </w:r>
            <w:proofErr w:type="spellStart"/>
            <w:r w:rsidRPr="00C80EF5">
              <w:rPr>
                <w:lang w:val="en-US"/>
              </w:rPr>
              <w:t>für</w:t>
            </w:r>
            <w:proofErr w:type="spellEnd"/>
            <w:r w:rsidRPr="00C80EF5">
              <w:rPr>
                <w:lang w:val="en-US"/>
              </w:rPr>
              <w:t xml:space="preserve"> das </w:t>
            </w:r>
            <w:proofErr w:type="spellStart"/>
            <w:r w:rsidRPr="00C80EF5">
              <w:rPr>
                <w:lang w:val="en-US"/>
              </w:rPr>
              <w:t>laufende</w:t>
            </w:r>
            <w:proofErr w:type="spellEnd"/>
            <w:r w:rsidRPr="00C80EF5">
              <w:rPr>
                <w:lang w:val="en-US"/>
              </w:rPr>
              <w:t xml:space="preserve"> </w:t>
            </w:r>
            <w:proofErr w:type="spellStart"/>
            <w:r w:rsidRPr="00C80EF5">
              <w:rPr>
                <w:lang w:val="en-US"/>
              </w:rPr>
              <w:t>Jahr</w:t>
            </w:r>
            <w:proofErr w:type="spellEnd"/>
            <w:r w:rsidRPr="00C80EF5">
              <w:rPr>
                <w:lang w:val="en-US"/>
              </w:rPr>
              <w:t xml:space="preserve"> </w:t>
            </w:r>
            <w:proofErr w:type="spellStart"/>
            <w:r w:rsidRPr="00C80EF5">
              <w:rPr>
                <w:lang w:val="en-US"/>
              </w:rPr>
              <w:t>deutet</w:t>
            </w:r>
            <w:proofErr w:type="spellEnd"/>
            <w:r w:rsidRPr="00C80EF5">
              <w:rPr>
                <w:lang w:val="en-US"/>
              </w:rPr>
              <w:t xml:space="preserve"> </w:t>
            </w:r>
            <w:proofErr w:type="spellStart"/>
            <w:r w:rsidRPr="00C80EF5">
              <w:rPr>
                <w:lang w:val="en-US"/>
              </w:rPr>
              <w:t>sich</w:t>
            </w:r>
            <w:proofErr w:type="spellEnd"/>
            <w:r w:rsidRPr="00C80EF5">
              <w:rPr>
                <w:lang w:val="en-US"/>
              </w:rPr>
              <w:t xml:space="preserve"> </w:t>
            </w:r>
            <w:proofErr w:type="spellStart"/>
            <w:r w:rsidRPr="00C80EF5">
              <w:rPr>
                <w:lang w:val="en-US"/>
              </w:rPr>
              <w:t>noch</w:t>
            </w:r>
            <w:proofErr w:type="spellEnd"/>
            <w:r w:rsidRPr="00C80EF5">
              <w:rPr>
                <w:lang w:val="en-US"/>
              </w:rPr>
              <w:t xml:space="preserve"> </w:t>
            </w:r>
            <w:proofErr w:type="spellStart"/>
            <w:r w:rsidRPr="00C80EF5">
              <w:rPr>
                <w:lang w:val="en-US"/>
              </w:rPr>
              <w:t>Schlimmeres</w:t>
            </w:r>
            <w:proofErr w:type="spellEnd"/>
            <w:r w:rsidRPr="00C80EF5">
              <w:rPr>
                <w:lang w:val="en-US"/>
              </w:rPr>
              <w:t xml:space="preserve"> an: An </w:t>
            </w:r>
            <w:proofErr w:type="spellStart"/>
            <w:r w:rsidRPr="00C80EF5">
              <w:rPr>
                <w:lang w:val="en-US"/>
              </w:rPr>
              <w:t>mehr</w:t>
            </w:r>
            <w:proofErr w:type="spellEnd"/>
            <w:r w:rsidRPr="00C80EF5">
              <w:rPr>
                <w:lang w:val="en-US"/>
              </w:rPr>
              <w:t xml:space="preserve"> </w:t>
            </w:r>
            <w:proofErr w:type="spellStart"/>
            <w:r w:rsidRPr="00C80EF5">
              <w:rPr>
                <w:lang w:val="en-US"/>
              </w:rPr>
              <w:t>als</w:t>
            </w:r>
            <w:proofErr w:type="spellEnd"/>
            <w:r w:rsidRPr="00C80EF5">
              <w:rPr>
                <w:lang w:val="en-US"/>
              </w:rPr>
              <w:t xml:space="preserve"> 30 </w:t>
            </w:r>
            <w:proofErr w:type="spellStart"/>
            <w:r w:rsidRPr="00C80EF5">
              <w:rPr>
                <w:lang w:val="en-US"/>
              </w:rPr>
              <w:t>Tagen</w:t>
            </w:r>
            <w:proofErr w:type="spellEnd"/>
            <w:r w:rsidRPr="00C80EF5">
              <w:rPr>
                <w:lang w:val="en-US"/>
              </w:rPr>
              <w:t xml:space="preserve"> in </w:t>
            </w:r>
            <w:proofErr w:type="gramStart"/>
            <w:r w:rsidRPr="00C80EF5">
              <w:rPr>
                <w:lang w:val="en-US"/>
              </w:rPr>
              <w:t>den  </w:t>
            </w:r>
            <w:proofErr w:type="spellStart"/>
            <w:r w:rsidRPr="00C80EF5">
              <w:rPr>
                <w:lang w:val="en-US"/>
              </w:rPr>
              <w:t>ersten</w:t>
            </w:r>
            <w:proofErr w:type="spellEnd"/>
            <w:proofErr w:type="gramEnd"/>
            <w:r w:rsidRPr="00C80EF5">
              <w:rPr>
                <w:lang w:val="en-US"/>
              </w:rPr>
              <w:t xml:space="preserve"> </w:t>
            </w:r>
            <w:proofErr w:type="spellStart"/>
            <w:r w:rsidRPr="00C80EF5">
              <w:rPr>
                <w:lang w:val="en-US"/>
              </w:rPr>
              <w:t>zwei</w:t>
            </w:r>
            <w:proofErr w:type="spellEnd"/>
            <w:r w:rsidRPr="00C80EF5">
              <w:rPr>
                <w:lang w:val="en-US"/>
              </w:rPr>
              <w:t xml:space="preserve"> </w:t>
            </w:r>
            <w:proofErr w:type="spellStart"/>
            <w:r w:rsidRPr="00C80EF5">
              <w:rPr>
                <w:lang w:val="en-US"/>
              </w:rPr>
              <w:t>Monaten</w:t>
            </w:r>
            <w:proofErr w:type="spellEnd"/>
            <w:r w:rsidRPr="00C80EF5">
              <w:rPr>
                <w:lang w:val="en-US"/>
              </w:rPr>
              <w:t xml:space="preserve"> 2017 </w:t>
            </w:r>
            <w:proofErr w:type="spellStart"/>
            <w:r w:rsidRPr="00C80EF5">
              <w:rPr>
                <w:lang w:val="en-US"/>
              </w:rPr>
              <w:t>wurden</w:t>
            </w:r>
            <w:proofErr w:type="spellEnd"/>
            <w:r w:rsidRPr="00C80EF5">
              <w:rPr>
                <w:lang w:val="en-US"/>
              </w:rPr>
              <w:t xml:space="preserve"> </w:t>
            </w:r>
            <w:proofErr w:type="spellStart"/>
            <w:r w:rsidRPr="00C80EF5">
              <w:rPr>
                <w:lang w:val="en-US"/>
              </w:rPr>
              <w:t>mehr</w:t>
            </w:r>
            <w:proofErr w:type="spellEnd"/>
            <w:r w:rsidRPr="00C80EF5">
              <w:rPr>
                <w:lang w:val="en-US"/>
              </w:rPr>
              <w:t xml:space="preserve"> </w:t>
            </w:r>
            <w:proofErr w:type="spellStart"/>
            <w:r w:rsidRPr="00C80EF5">
              <w:rPr>
                <w:lang w:val="en-US"/>
              </w:rPr>
              <w:t>als</w:t>
            </w:r>
            <w:proofErr w:type="spellEnd"/>
            <w:r w:rsidRPr="00C80EF5">
              <w:rPr>
                <w:lang w:val="en-US"/>
              </w:rPr>
              <w:t xml:space="preserve"> 50 </w:t>
            </w:r>
            <w:proofErr w:type="spellStart"/>
            <w:r w:rsidRPr="00C80EF5">
              <w:rPr>
                <w:lang w:val="en-US"/>
              </w:rPr>
              <w:t>Mikrogramm</w:t>
            </w:r>
            <w:proofErr w:type="spellEnd"/>
            <w:r w:rsidRPr="00C80EF5">
              <w:rPr>
                <w:lang w:val="en-US"/>
              </w:rPr>
              <w:t xml:space="preserve"> </w:t>
            </w:r>
            <w:proofErr w:type="spellStart"/>
            <w:r w:rsidRPr="00C80EF5">
              <w:rPr>
                <w:lang w:val="en-US"/>
              </w:rPr>
              <w:t>Feinstaub</w:t>
            </w:r>
            <w:proofErr w:type="spellEnd"/>
            <w:r w:rsidRPr="00C80EF5">
              <w:rPr>
                <w:lang w:val="en-US"/>
              </w:rPr>
              <w:t xml:space="preserve"> pro </w:t>
            </w:r>
            <w:proofErr w:type="spellStart"/>
            <w:r w:rsidRPr="00C80EF5">
              <w:rPr>
                <w:lang w:val="en-US"/>
              </w:rPr>
              <w:t>Kubikmeter</w:t>
            </w:r>
            <w:proofErr w:type="spellEnd"/>
            <w:r w:rsidRPr="00C80EF5">
              <w:rPr>
                <w:lang w:val="en-US"/>
              </w:rPr>
              <w:t xml:space="preserve"> </w:t>
            </w:r>
            <w:proofErr w:type="spellStart"/>
            <w:r w:rsidRPr="00C80EF5">
              <w:rPr>
                <w:lang w:val="en-US"/>
              </w:rPr>
              <w:t>Luft</w:t>
            </w:r>
            <w:proofErr w:type="spellEnd"/>
            <w:r w:rsidRPr="00C80EF5">
              <w:rPr>
                <w:lang w:val="en-US"/>
              </w:rPr>
              <w:t xml:space="preserve"> </w:t>
            </w:r>
            <w:proofErr w:type="spellStart"/>
            <w:r w:rsidRPr="00C80EF5">
              <w:rPr>
                <w:lang w:val="en-US"/>
              </w:rPr>
              <w:t>gemessen</w:t>
            </w:r>
            <w:proofErr w:type="spellEnd"/>
            <w:r w:rsidRPr="00C80EF5">
              <w:rPr>
                <w:lang w:val="en-US"/>
              </w:rPr>
              <w:t>. Die EU-</w:t>
            </w:r>
            <w:proofErr w:type="spellStart"/>
            <w:r w:rsidRPr="00C80EF5">
              <w:rPr>
                <w:lang w:val="en-US"/>
              </w:rPr>
              <w:t>Kommission</w:t>
            </w:r>
            <w:proofErr w:type="spellEnd"/>
            <w:r w:rsidRPr="00C80EF5">
              <w:rPr>
                <w:lang w:val="en-US"/>
              </w:rPr>
              <w:t xml:space="preserve"> </w:t>
            </w:r>
            <w:proofErr w:type="spellStart"/>
            <w:r w:rsidRPr="00C80EF5">
              <w:rPr>
                <w:lang w:val="en-US"/>
              </w:rPr>
              <w:t>ahndet</w:t>
            </w:r>
            <w:proofErr w:type="spellEnd"/>
            <w:r w:rsidRPr="00C80EF5">
              <w:rPr>
                <w:lang w:val="en-US"/>
              </w:rPr>
              <w:t> </w:t>
            </w:r>
            <w:proofErr w:type="spellStart"/>
            <w:r w:rsidRPr="00C80EF5">
              <w:rPr>
                <w:lang w:val="en-US"/>
              </w:rPr>
              <w:t>Überschreitungen</w:t>
            </w:r>
            <w:proofErr w:type="spellEnd"/>
            <w:r w:rsidRPr="00C80EF5">
              <w:rPr>
                <w:lang w:val="en-US"/>
              </w:rPr>
              <w:t xml:space="preserve"> </w:t>
            </w:r>
            <w:proofErr w:type="gramStart"/>
            <w:r w:rsidRPr="00C80EF5">
              <w:rPr>
                <w:lang w:val="en-US"/>
              </w:rPr>
              <w:t>an</w:t>
            </w:r>
            <w:proofErr w:type="gramEnd"/>
            <w:r w:rsidRPr="00C80EF5">
              <w:rPr>
                <w:lang w:val="en-US"/>
              </w:rPr>
              <w:t xml:space="preserve"> </w:t>
            </w:r>
            <w:proofErr w:type="spellStart"/>
            <w:r w:rsidRPr="00C80EF5">
              <w:rPr>
                <w:lang w:val="en-US"/>
              </w:rPr>
              <w:t>mehr</w:t>
            </w:r>
            <w:proofErr w:type="spellEnd"/>
            <w:r w:rsidRPr="00C80EF5">
              <w:rPr>
                <w:lang w:val="en-US"/>
              </w:rPr>
              <w:t xml:space="preserve"> </w:t>
            </w:r>
            <w:proofErr w:type="spellStart"/>
            <w:r w:rsidRPr="00C80EF5">
              <w:rPr>
                <w:lang w:val="en-US"/>
              </w:rPr>
              <w:t>als</w:t>
            </w:r>
            <w:proofErr w:type="spellEnd"/>
            <w:r w:rsidRPr="00C80EF5">
              <w:rPr>
                <w:lang w:val="en-US"/>
              </w:rPr>
              <w:t xml:space="preserve"> 35 </w:t>
            </w:r>
            <w:proofErr w:type="spellStart"/>
            <w:r w:rsidRPr="00C80EF5">
              <w:rPr>
                <w:lang w:val="en-US"/>
              </w:rPr>
              <w:t>Tagen</w:t>
            </w:r>
            <w:proofErr w:type="spellEnd"/>
            <w:r w:rsidRPr="00C80EF5">
              <w:rPr>
                <w:lang w:val="en-US"/>
              </w:rPr>
              <w:t xml:space="preserve"> pro </w:t>
            </w:r>
            <w:proofErr w:type="spellStart"/>
            <w:r w:rsidRPr="00C80EF5">
              <w:rPr>
                <w:lang w:val="en-US"/>
              </w:rPr>
              <w:t>Jahr</w:t>
            </w:r>
            <w:proofErr w:type="spellEnd"/>
            <w:r w:rsidRPr="00C80EF5">
              <w:rPr>
                <w:lang w:val="en-US"/>
              </w:rPr>
              <w:t xml:space="preserve"> </w:t>
            </w:r>
            <w:proofErr w:type="spellStart"/>
            <w:r w:rsidRPr="00C80EF5">
              <w:rPr>
                <w:lang w:val="en-US"/>
              </w:rPr>
              <w:t>durch</w:t>
            </w:r>
            <w:proofErr w:type="spellEnd"/>
            <w:r w:rsidRPr="00C80EF5">
              <w:rPr>
                <w:lang w:val="en-US"/>
              </w:rPr>
              <w:t xml:space="preserve"> </w:t>
            </w:r>
            <w:proofErr w:type="spellStart"/>
            <w:r w:rsidRPr="00C80EF5">
              <w:rPr>
                <w:lang w:val="en-US"/>
              </w:rPr>
              <w:t>Strafen</w:t>
            </w:r>
            <w:proofErr w:type="spellEnd"/>
            <w:r w:rsidRPr="00C80EF5">
              <w:rPr>
                <w:lang w:val="en-US"/>
              </w:rPr>
              <w:t>. </w:t>
            </w:r>
          </w:p>
          <w:p w:rsidR="00C80EF5" w:rsidRDefault="00C80EF5" w:rsidP="00C80EF5">
            <w:pPr>
              <w:rPr>
                <w:lang w:val="en-US"/>
              </w:rPr>
            </w:pPr>
          </w:p>
          <w:p w:rsidR="00C80EF5" w:rsidRDefault="00C80EF5" w:rsidP="00C80EF5">
            <w:pPr>
              <w:rPr>
                <w:lang w:val="en-US"/>
              </w:rPr>
            </w:pPr>
            <w:r w:rsidRPr="00C80EF5">
              <w:rPr>
                <w:lang w:val="en-US"/>
              </w:rPr>
              <w:t xml:space="preserve">Das </w:t>
            </w:r>
            <w:proofErr w:type="spellStart"/>
            <w:r w:rsidRPr="00C80EF5">
              <w:rPr>
                <w:lang w:val="en-US"/>
              </w:rPr>
              <w:t>Verwaltungsgericht</w:t>
            </w:r>
            <w:proofErr w:type="spellEnd"/>
            <w:r w:rsidRPr="00C80EF5">
              <w:rPr>
                <w:lang w:val="en-US"/>
              </w:rPr>
              <w:t xml:space="preserve"> hat das Land Baden-Württemberg und die </w:t>
            </w:r>
            <w:proofErr w:type="spellStart"/>
            <w:r w:rsidRPr="00C80EF5">
              <w:rPr>
                <w:lang w:val="en-US"/>
              </w:rPr>
              <w:t>Stadt</w:t>
            </w:r>
            <w:proofErr w:type="spellEnd"/>
            <w:r w:rsidRPr="00C80EF5">
              <w:rPr>
                <w:lang w:val="en-US"/>
              </w:rPr>
              <w:t xml:space="preserve"> </w:t>
            </w:r>
            <w:proofErr w:type="spellStart"/>
            <w:r w:rsidRPr="00C80EF5">
              <w:rPr>
                <w:lang w:val="en-US"/>
              </w:rPr>
              <w:t>zu</w:t>
            </w:r>
            <w:proofErr w:type="spellEnd"/>
            <w:r w:rsidRPr="00C80EF5">
              <w:rPr>
                <w:lang w:val="en-US"/>
              </w:rPr>
              <w:t xml:space="preserve"> </w:t>
            </w:r>
            <w:proofErr w:type="spellStart"/>
            <w:r w:rsidRPr="00C80EF5">
              <w:rPr>
                <w:lang w:val="en-US"/>
              </w:rPr>
              <w:t>einer</w:t>
            </w:r>
            <w:proofErr w:type="spellEnd"/>
            <w:r w:rsidRPr="00C80EF5">
              <w:rPr>
                <w:lang w:val="en-US"/>
              </w:rPr>
              <w:t xml:space="preserve"> </w:t>
            </w:r>
            <w:proofErr w:type="spellStart"/>
            <w:r w:rsidRPr="00C80EF5">
              <w:rPr>
                <w:lang w:val="en-US"/>
              </w:rPr>
              <w:t>Stellungnahme</w:t>
            </w:r>
            <w:proofErr w:type="spellEnd"/>
            <w:r w:rsidRPr="00C80EF5">
              <w:rPr>
                <w:lang w:val="en-US"/>
              </w:rPr>
              <w:t xml:space="preserve"> </w:t>
            </w:r>
            <w:proofErr w:type="spellStart"/>
            <w:r w:rsidRPr="00C80EF5">
              <w:rPr>
                <w:lang w:val="en-US"/>
              </w:rPr>
              <w:t>aufgefordert</w:t>
            </w:r>
            <w:proofErr w:type="spellEnd"/>
            <w:r w:rsidRPr="00C80EF5">
              <w:rPr>
                <w:lang w:val="en-US"/>
              </w:rPr>
              <w:t xml:space="preserve">, </w:t>
            </w:r>
            <w:proofErr w:type="spellStart"/>
            <w:r w:rsidRPr="00C80EF5">
              <w:rPr>
                <w:lang w:val="en-US"/>
              </w:rPr>
              <w:t>wie</w:t>
            </w:r>
            <w:proofErr w:type="spellEnd"/>
            <w:r w:rsidRPr="00C80EF5">
              <w:rPr>
                <w:lang w:val="en-US"/>
              </w:rPr>
              <w:t xml:space="preserve"> die </w:t>
            </w:r>
            <w:proofErr w:type="spellStart"/>
            <w:r w:rsidRPr="00C80EF5">
              <w:rPr>
                <w:lang w:val="en-US"/>
              </w:rPr>
              <w:t>Luft</w:t>
            </w:r>
            <w:proofErr w:type="spellEnd"/>
            <w:r w:rsidRPr="00C80EF5">
              <w:rPr>
                <w:lang w:val="en-US"/>
              </w:rPr>
              <w:t xml:space="preserve"> </w:t>
            </w:r>
            <w:proofErr w:type="spellStart"/>
            <w:proofErr w:type="gramStart"/>
            <w:r w:rsidRPr="00C80EF5">
              <w:rPr>
                <w:lang w:val="en-US"/>
              </w:rPr>
              <w:t>an</w:t>
            </w:r>
            <w:proofErr w:type="spellEnd"/>
            <w:proofErr w:type="gramEnd"/>
            <w:r w:rsidRPr="00C80EF5">
              <w:rPr>
                <w:lang w:val="en-US"/>
              </w:rPr>
              <w:t xml:space="preserve"> den </w:t>
            </w:r>
            <w:proofErr w:type="spellStart"/>
            <w:r w:rsidRPr="00C80EF5">
              <w:rPr>
                <w:lang w:val="en-US"/>
              </w:rPr>
              <w:t>neuralgischen</w:t>
            </w:r>
            <w:proofErr w:type="spellEnd"/>
            <w:r w:rsidRPr="00C80EF5">
              <w:rPr>
                <w:lang w:val="en-US"/>
              </w:rPr>
              <w:t xml:space="preserve"> </w:t>
            </w:r>
            <w:proofErr w:type="spellStart"/>
            <w:r w:rsidRPr="00C80EF5">
              <w:rPr>
                <w:lang w:val="en-US"/>
              </w:rPr>
              <w:t>Verkehrsplätzen</w:t>
            </w:r>
            <w:proofErr w:type="spellEnd"/>
            <w:r w:rsidRPr="00C80EF5">
              <w:rPr>
                <w:lang w:val="en-US"/>
              </w:rPr>
              <w:t xml:space="preserve"> </w:t>
            </w:r>
            <w:proofErr w:type="spellStart"/>
            <w:r w:rsidRPr="00C80EF5">
              <w:rPr>
                <w:lang w:val="en-US"/>
              </w:rPr>
              <w:t>nachhaltig</w:t>
            </w:r>
            <w:proofErr w:type="spellEnd"/>
            <w:r w:rsidRPr="00C80EF5">
              <w:rPr>
                <w:lang w:val="en-US"/>
              </w:rPr>
              <w:t xml:space="preserve"> </w:t>
            </w:r>
            <w:proofErr w:type="spellStart"/>
            <w:r w:rsidRPr="00C80EF5">
              <w:rPr>
                <w:lang w:val="en-US"/>
              </w:rPr>
              <w:t>verbessert</w:t>
            </w:r>
            <w:proofErr w:type="spellEnd"/>
            <w:r w:rsidRPr="00C80EF5">
              <w:rPr>
                <w:lang w:val="en-US"/>
              </w:rPr>
              <w:t xml:space="preserve"> </w:t>
            </w:r>
            <w:proofErr w:type="spellStart"/>
            <w:r w:rsidRPr="00C80EF5">
              <w:rPr>
                <w:lang w:val="en-US"/>
              </w:rPr>
              <w:t>werden</w:t>
            </w:r>
            <w:proofErr w:type="spellEnd"/>
            <w:r w:rsidRPr="00C80EF5">
              <w:rPr>
                <w:lang w:val="en-US"/>
              </w:rPr>
              <w:t xml:space="preserve"> </w:t>
            </w:r>
            <w:proofErr w:type="spellStart"/>
            <w:r w:rsidRPr="00C80EF5">
              <w:rPr>
                <w:lang w:val="en-US"/>
              </w:rPr>
              <w:t>soll</w:t>
            </w:r>
            <w:proofErr w:type="spellEnd"/>
            <w:r w:rsidRPr="00C80EF5">
              <w:rPr>
                <w:lang w:val="en-US"/>
              </w:rPr>
              <w:t>.</w:t>
            </w:r>
          </w:p>
          <w:p w:rsidR="00C80EF5" w:rsidRDefault="00C80EF5" w:rsidP="00C80EF5">
            <w:pPr>
              <w:rPr>
                <w:lang w:val="en-US"/>
              </w:rPr>
            </w:pPr>
          </w:p>
          <w:p w:rsidR="00C80EF5" w:rsidRPr="00C80EF5" w:rsidRDefault="00C80EF5" w:rsidP="00C80EF5">
            <w:pPr>
              <w:rPr>
                <w:lang w:val="en-US"/>
              </w:rPr>
            </w:pPr>
            <w:proofErr w:type="spellStart"/>
            <w:r w:rsidRPr="00C80EF5">
              <w:rPr>
                <w:lang w:val="en-US"/>
              </w:rPr>
              <w:t>Einige</w:t>
            </w:r>
            <w:proofErr w:type="spellEnd"/>
            <w:r w:rsidRPr="00C80EF5">
              <w:rPr>
                <w:lang w:val="en-US"/>
              </w:rPr>
              <w:t> </w:t>
            </w:r>
            <w:proofErr w:type="spellStart"/>
            <w:r w:rsidRPr="00C80EF5">
              <w:rPr>
                <w:lang w:val="en-US"/>
              </w:rPr>
              <w:t>Einwohner</w:t>
            </w:r>
            <w:proofErr w:type="spellEnd"/>
            <w:r w:rsidRPr="00C80EF5">
              <w:rPr>
                <w:lang w:val="en-US"/>
              </w:rPr>
              <w:t xml:space="preserve"> </w:t>
            </w:r>
            <w:proofErr w:type="spellStart"/>
            <w:r w:rsidRPr="00C80EF5">
              <w:rPr>
                <w:lang w:val="en-US"/>
              </w:rPr>
              <w:t>hatten</w:t>
            </w:r>
            <w:proofErr w:type="spellEnd"/>
            <w:r w:rsidRPr="00C80EF5">
              <w:rPr>
                <w:lang w:val="en-US"/>
              </w:rPr>
              <w:t xml:space="preserve"> </w:t>
            </w:r>
            <w:proofErr w:type="spellStart"/>
            <w:r w:rsidRPr="00C80EF5">
              <w:rPr>
                <w:lang w:val="en-US"/>
              </w:rPr>
              <w:t>Oberbürgermeister</w:t>
            </w:r>
            <w:proofErr w:type="spellEnd"/>
            <w:r w:rsidRPr="00C80EF5">
              <w:rPr>
                <w:lang w:val="en-US"/>
              </w:rPr>
              <w:t xml:space="preserve"> Fritz Kuhn und </w:t>
            </w:r>
            <w:proofErr w:type="spellStart"/>
            <w:r w:rsidRPr="00C80EF5">
              <w:rPr>
                <w:lang w:val="en-US"/>
              </w:rPr>
              <w:t>Regierungspräsident</w:t>
            </w:r>
            <w:proofErr w:type="spellEnd"/>
            <w:r w:rsidRPr="00C80EF5">
              <w:rPr>
                <w:lang w:val="en-US"/>
              </w:rPr>
              <w:t xml:space="preserve"> Wolfgang Reimer (</w:t>
            </w:r>
            <w:proofErr w:type="spellStart"/>
            <w:r w:rsidRPr="00C80EF5">
              <w:rPr>
                <w:lang w:val="en-US"/>
              </w:rPr>
              <w:t>beide</w:t>
            </w:r>
            <w:proofErr w:type="spellEnd"/>
            <w:r w:rsidRPr="00C80EF5">
              <w:rPr>
                <w:lang w:val="en-US"/>
              </w:rPr>
              <w:t> </w:t>
            </w:r>
            <w:proofErr w:type="spellStart"/>
            <w:r w:rsidRPr="00C80EF5">
              <w:rPr>
                <w:lang w:val="en-US"/>
              </w:rPr>
              <w:t>Bündnis</w:t>
            </w:r>
            <w:proofErr w:type="spellEnd"/>
            <w:r w:rsidRPr="00C80EF5">
              <w:rPr>
                <w:lang w:val="en-US"/>
              </w:rPr>
              <w:t xml:space="preserve"> 90/ Die </w:t>
            </w:r>
            <w:proofErr w:type="spellStart"/>
            <w:r w:rsidRPr="00C80EF5">
              <w:rPr>
                <w:lang w:val="en-US"/>
              </w:rPr>
              <w:t>Grünen</w:t>
            </w:r>
            <w:proofErr w:type="spellEnd"/>
            <w:r w:rsidRPr="00C80EF5">
              <w:rPr>
                <w:lang w:val="en-US"/>
              </w:rPr>
              <w:t xml:space="preserve">) </w:t>
            </w:r>
            <w:proofErr w:type="spellStart"/>
            <w:r w:rsidRPr="00C80EF5">
              <w:rPr>
                <w:lang w:val="en-US"/>
              </w:rPr>
              <w:t>verklagt</w:t>
            </w:r>
            <w:proofErr w:type="spellEnd"/>
            <w:r w:rsidRPr="00C80EF5">
              <w:rPr>
                <w:lang w:val="en-US"/>
              </w:rPr>
              <w:t xml:space="preserve">. Am </w:t>
            </w:r>
            <w:proofErr w:type="spellStart"/>
            <w:r w:rsidRPr="00C80EF5">
              <w:rPr>
                <w:lang w:val="en-US"/>
              </w:rPr>
              <w:t>Neckartor</w:t>
            </w:r>
            <w:proofErr w:type="spellEnd"/>
            <w:r w:rsidRPr="00C80EF5">
              <w:rPr>
                <w:lang w:val="en-US"/>
              </w:rPr>
              <w:t xml:space="preserve">, </w:t>
            </w:r>
            <w:proofErr w:type="spellStart"/>
            <w:r w:rsidRPr="00C80EF5">
              <w:rPr>
                <w:lang w:val="en-US"/>
              </w:rPr>
              <w:t>einem</w:t>
            </w:r>
            <w:proofErr w:type="spellEnd"/>
            <w:r w:rsidRPr="00C80EF5">
              <w:rPr>
                <w:lang w:val="en-US"/>
              </w:rPr>
              <w:t xml:space="preserve"> </w:t>
            </w:r>
            <w:proofErr w:type="spellStart"/>
            <w:r w:rsidRPr="00C80EF5">
              <w:rPr>
                <w:lang w:val="en-US"/>
              </w:rPr>
              <w:t>Verkehrsknotenpunkt</w:t>
            </w:r>
            <w:proofErr w:type="spellEnd"/>
            <w:r w:rsidRPr="00C80EF5">
              <w:rPr>
                <w:lang w:val="en-US"/>
              </w:rPr>
              <w:t xml:space="preserve">, </w:t>
            </w:r>
            <w:proofErr w:type="gramStart"/>
            <w:r w:rsidRPr="00C80EF5">
              <w:rPr>
                <w:lang w:val="en-US"/>
              </w:rPr>
              <w:t>an</w:t>
            </w:r>
            <w:proofErr w:type="gramEnd"/>
            <w:r w:rsidRPr="00C80EF5">
              <w:rPr>
                <w:lang w:val="en-US"/>
              </w:rPr>
              <w:t xml:space="preserve"> </w:t>
            </w:r>
            <w:proofErr w:type="spellStart"/>
            <w:r w:rsidRPr="00C80EF5">
              <w:rPr>
                <w:lang w:val="en-US"/>
              </w:rPr>
              <w:t>dem</w:t>
            </w:r>
            <w:proofErr w:type="spellEnd"/>
            <w:r w:rsidRPr="00C80EF5">
              <w:rPr>
                <w:lang w:val="en-US"/>
              </w:rPr>
              <w:t xml:space="preserve"> </w:t>
            </w:r>
            <w:proofErr w:type="spellStart"/>
            <w:r w:rsidRPr="00C80EF5">
              <w:rPr>
                <w:lang w:val="en-US"/>
              </w:rPr>
              <w:t>eine</w:t>
            </w:r>
            <w:proofErr w:type="spellEnd"/>
            <w:r w:rsidRPr="00C80EF5">
              <w:rPr>
                <w:lang w:val="en-US"/>
              </w:rPr>
              <w:t xml:space="preserve"> </w:t>
            </w:r>
            <w:proofErr w:type="spellStart"/>
            <w:r w:rsidRPr="00C80EF5">
              <w:rPr>
                <w:lang w:val="en-US"/>
              </w:rPr>
              <w:t>Messstation</w:t>
            </w:r>
            <w:proofErr w:type="spellEnd"/>
            <w:r w:rsidRPr="00C80EF5">
              <w:rPr>
                <w:lang w:val="en-US"/>
              </w:rPr>
              <w:t xml:space="preserve"> </w:t>
            </w:r>
            <w:proofErr w:type="spellStart"/>
            <w:r w:rsidRPr="00C80EF5">
              <w:rPr>
                <w:lang w:val="en-US"/>
              </w:rPr>
              <w:t>steht</w:t>
            </w:r>
            <w:proofErr w:type="spellEnd"/>
            <w:r w:rsidRPr="00C80EF5">
              <w:rPr>
                <w:lang w:val="en-US"/>
              </w:rPr>
              <w:t xml:space="preserve">, </w:t>
            </w:r>
            <w:proofErr w:type="spellStart"/>
            <w:r w:rsidRPr="00C80EF5">
              <w:rPr>
                <w:lang w:val="en-US"/>
              </w:rPr>
              <w:t>werden</w:t>
            </w:r>
            <w:proofErr w:type="spellEnd"/>
            <w:r w:rsidRPr="00C80EF5">
              <w:rPr>
                <w:lang w:val="en-US"/>
              </w:rPr>
              <w:t xml:space="preserve"> die </w:t>
            </w:r>
            <w:proofErr w:type="spellStart"/>
            <w:r w:rsidRPr="00C80EF5">
              <w:rPr>
                <w:lang w:val="en-US"/>
              </w:rPr>
              <w:lastRenderedPageBreak/>
              <w:t>Grenzwerte</w:t>
            </w:r>
            <w:proofErr w:type="spellEnd"/>
            <w:r w:rsidRPr="00C80EF5">
              <w:rPr>
                <w:lang w:val="en-US"/>
              </w:rPr>
              <w:t xml:space="preserve">, die </w:t>
            </w:r>
            <w:proofErr w:type="spellStart"/>
            <w:r w:rsidRPr="00C80EF5">
              <w:rPr>
                <w:lang w:val="en-US"/>
              </w:rPr>
              <w:t>die</w:t>
            </w:r>
            <w:proofErr w:type="spellEnd"/>
            <w:r w:rsidRPr="00C80EF5">
              <w:rPr>
                <w:lang w:val="en-US"/>
              </w:rPr>
              <w:t xml:space="preserve"> </w:t>
            </w:r>
            <w:proofErr w:type="spellStart"/>
            <w:r w:rsidRPr="00C80EF5">
              <w:rPr>
                <w:lang w:val="en-US"/>
              </w:rPr>
              <w:t>Europäische</w:t>
            </w:r>
            <w:proofErr w:type="spellEnd"/>
            <w:r w:rsidRPr="00C80EF5">
              <w:rPr>
                <w:lang w:val="en-US"/>
              </w:rPr>
              <w:t xml:space="preserve"> Union (EU) </w:t>
            </w:r>
            <w:proofErr w:type="spellStart"/>
            <w:r w:rsidRPr="00C80EF5">
              <w:rPr>
                <w:lang w:val="en-US"/>
              </w:rPr>
              <w:t>festgelegt</w:t>
            </w:r>
            <w:proofErr w:type="spellEnd"/>
            <w:r w:rsidRPr="00C80EF5">
              <w:rPr>
                <w:lang w:val="en-US"/>
              </w:rPr>
              <w:t xml:space="preserve"> hat, so </w:t>
            </w:r>
            <w:proofErr w:type="spellStart"/>
            <w:r w:rsidRPr="00C80EF5">
              <w:rPr>
                <w:lang w:val="en-US"/>
              </w:rPr>
              <w:t>häufig</w:t>
            </w:r>
            <w:proofErr w:type="spellEnd"/>
            <w:r w:rsidRPr="00C80EF5">
              <w:rPr>
                <w:lang w:val="en-US"/>
              </w:rPr>
              <w:t xml:space="preserve"> </w:t>
            </w:r>
            <w:proofErr w:type="spellStart"/>
            <w:r w:rsidRPr="00C80EF5">
              <w:rPr>
                <w:lang w:val="en-US"/>
              </w:rPr>
              <w:t>wie</w:t>
            </w:r>
            <w:proofErr w:type="spellEnd"/>
            <w:r w:rsidRPr="00C80EF5">
              <w:rPr>
                <w:lang w:val="en-US"/>
              </w:rPr>
              <w:t xml:space="preserve"> </w:t>
            </w:r>
            <w:proofErr w:type="spellStart"/>
            <w:r w:rsidRPr="00C80EF5">
              <w:rPr>
                <w:lang w:val="en-US"/>
              </w:rPr>
              <w:t>an</w:t>
            </w:r>
            <w:proofErr w:type="spellEnd"/>
            <w:r w:rsidRPr="00C80EF5">
              <w:rPr>
                <w:lang w:val="en-US"/>
              </w:rPr>
              <w:t xml:space="preserve"> </w:t>
            </w:r>
            <w:proofErr w:type="spellStart"/>
            <w:r w:rsidRPr="00C80EF5">
              <w:rPr>
                <w:lang w:val="en-US"/>
              </w:rPr>
              <w:t>keiner</w:t>
            </w:r>
            <w:proofErr w:type="spellEnd"/>
            <w:r w:rsidRPr="00C80EF5">
              <w:rPr>
                <w:lang w:val="en-US"/>
              </w:rPr>
              <w:t xml:space="preserve"> </w:t>
            </w:r>
            <w:proofErr w:type="spellStart"/>
            <w:r w:rsidRPr="00C80EF5">
              <w:rPr>
                <w:lang w:val="en-US"/>
              </w:rPr>
              <w:t>anderen</w:t>
            </w:r>
            <w:proofErr w:type="spellEnd"/>
            <w:r w:rsidRPr="00C80EF5">
              <w:rPr>
                <w:lang w:val="en-US"/>
              </w:rPr>
              <w:t xml:space="preserve"> </w:t>
            </w:r>
            <w:proofErr w:type="spellStart"/>
            <w:r w:rsidRPr="00C80EF5">
              <w:rPr>
                <w:lang w:val="en-US"/>
              </w:rPr>
              <w:t>Messstation</w:t>
            </w:r>
            <w:proofErr w:type="spellEnd"/>
            <w:r w:rsidRPr="00C80EF5">
              <w:rPr>
                <w:lang w:val="en-US"/>
              </w:rPr>
              <w:t xml:space="preserve"> in Deutschland </w:t>
            </w:r>
            <w:proofErr w:type="spellStart"/>
            <w:r w:rsidRPr="00C80EF5">
              <w:rPr>
                <w:lang w:val="en-US"/>
              </w:rPr>
              <w:t>überschritten</w:t>
            </w:r>
            <w:proofErr w:type="spellEnd"/>
            <w:r w:rsidRPr="00C80EF5">
              <w:rPr>
                <w:lang w:val="en-US"/>
              </w:rPr>
              <w:t>.</w:t>
            </w:r>
          </w:p>
          <w:p w:rsidR="00C80EF5" w:rsidRPr="00C80EF5" w:rsidRDefault="00C80EF5" w:rsidP="00CE5BAB">
            <w:pPr>
              <w:rPr>
                <w:lang w:val="en-US"/>
              </w:rPr>
            </w:pPr>
          </w:p>
        </w:tc>
        <w:tc>
          <w:tcPr>
            <w:tcW w:w="4603" w:type="dxa"/>
          </w:tcPr>
          <w:p w:rsidR="00397982" w:rsidRPr="00C80EF5" w:rsidRDefault="00397982" w:rsidP="00CE5BAB">
            <w:pPr>
              <w:rPr>
                <w:lang w:val="en-US"/>
              </w:rPr>
            </w:pPr>
          </w:p>
        </w:tc>
      </w:tr>
    </w:tbl>
    <w:p w:rsidR="00397982" w:rsidRPr="00C80EF5" w:rsidRDefault="00397982" w:rsidP="009E1F07">
      <w:pPr>
        <w:ind w:left="360"/>
        <w:rPr>
          <w:lang w:val="en-US"/>
        </w:rPr>
      </w:pPr>
    </w:p>
    <w:p w:rsidR="009E1F07" w:rsidRPr="009E1F07" w:rsidRDefault="009E1F07" w:rsidP="009E1F07">
      <w:pPr>
        <w:ind w:left="360"/>
        <w:rPr>
          <w:b/>
        </w:rPr>
      </w:pPr>
      <w:r w:rsidRPr="009E1F07">
        <w:t>Отправить письменный перевод  с заявкой</w:t>
      </w:r>
      <w:r>
        <w:t xml:space="preserve"> </w:t>
      </w:r>
      <w:r w:rsidRPr="009E1F07">
        <w:t xml:space="preserve">до </w:t>
      </w:r>
      <w:r w:rsidRPr="009E1F07">
        <w:rPr>
          <w:u w:val="single"/>
        </w:rPr>
        <w:t>19 мая</w:t>
      </w:r>
      <w:r w:rsidRPr="009E1F07">
        <w:t xml:space="preserve"> включительно на адрес</w:t>
      </w:r>
      <w:r>
        <w:rPr>
          <w:b/>
        </w:rPr>
        <w:t xml:space="preserve"> </w:t>
      </w:r>
      <w:hyperlink r:id="rId7" w:history="1">
        <w:r w:rsidRPr="009E1F07">
          <w:rPr>
            <w:rStyle w:val="a5"/>
            <w:b/>
            <w:lang w:val="en-US"/>
          </w:rPr>
          <w:t>learningcenter</w:t>
        </w:r>
        <w:r w:rsidRPr="009E1F07">
          <w:rPr>
            <w:rStyle w:val="a5"/>
            <w:b/>
          </w:rPr>
          <w:t>.</w:t>
        </w:r>
        <w:r w:rsidRPr="009E1F07">
          <w:rPr>
            <w:rStyle w:val="a5"/>
            <w:b/>
            <w:lang w:val="en-US"/>
          </w:rPr>
          <w:t>tspu</w:t>
        </w:r>
        <w:r w:rsidRPr="009E1F07">
          <w:rPr>
            <w:rStyle w:val="a5"/>
            <w:b/>
          </w:rPr>
          <w:t>@</w:t>
        </w:r>
        <w:r w:rsidRPr="009E1F07">
          <w:rPr>
            <w:rStyle w:val="a5"/>
            <w:b/>
            <w:lang w:val="en-US"/>
          </w:rPr>
          <w:t>gmail</w:t>
        </w:r>
        <w:r w:rsidRPr="009E1F07">
          <w:rPr>
            <w:rStyle w:val="a5"/>
            <w:b/>
          </w:rPr>
          <w:t>.</w:t>
        </w:r>
        <w:r w:rsidRPr="009E1F07">
          <w:rPr>
            <w:rStyle w:val="a5"/>
            <w:b/>
            <w:lang w:val="en-US"/>
          </w:rPr>
          <w:t>com</w:t>
        </w:r>
      </w:hyperlink>
      <w:r>
        <w:br/>
      </w:r>
      <w:r>
        <w:br/>
        <w:t>П</w:t>
      </w:r>
      <w:r w:rsidRPr="009E1F07">
        <w:t>ример</w:t>
      </w:r>
      <w:r>
        <w:t xml:space="preserve"> названия файла</w:t>
      </w:r>
      <w:r w:rsidRPr="009E1F07">
        <w:t xml:space="preserve">: </w:t>
      </w:r>
      <w:r w:rsidR="00397982">
        <w:t>Немецкий</w:t>
      </w:r>
      <w:r w:rsidRPr="009E1F07">
        <w:t xml:space="preserve"> </w:t>
      </w:r>
      <w:r>
        <w:t>_</w:t>
      </w:r>
      <w:proofErr w:type="spellStart"/>
      <w:r w:rsidR="007D50B6">
        <w:t>неяз</w:t>
      </w:r>
      <w:proofErr w:type="gramStart"/>
      <w:r>
        <w:t>.с</w:t>
      </w:r>
      <w:proofErr w:type="gramEnd"/>
      <w:r>
        <w:t>пец_ИвановИИ</w:t>
      </w:r>
      <w:proofErr w:type="spellEnd"/>
      <w:r w:rsidRPr="009E1F07">
        <w:br/>
      </w:r>
    </w:p>
    <w:p w:rsidR="009E1F07" w:rsidRDefault="009E1F07" w:rsidP="009E1F07">
      <w:pPr>
        <w:ind w:left="360"/>
      </w:pPr>
    </w:p>
    <w:sectPr w:rsidR="009E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1091"/>
    <w:multiLevelType w:val="hybridMultilevel"/>
    <w:tmpl w:val="4F2E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07"/>
    <w:rsid w:val="000C04B3"/>
    <w:rsid w:val="002D27C0"/>
    <w:rsid w:val="00397982"/>
    <w:rsid w:val="003D74B4"/>
    <w:rsid w:val="007D50B6"/>
    <w:rsid w:val="0081719B"/>
    <w:rsid w:val="009E1F07"/>
    <w:rsid w:val="00B6117A"/>
    <w:rsid w:val="00B70E35"/>
    <w:rsid w:val="00C8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F07"/>
    <w:pPr>
      <w:ind w:left="720"/>
      <w:contextualSpacing/>
    </w:pPr>
  </w:style>
  <w:style w:type="character" w:styleId="a5">
    <w:name w:val="Hyperlink"/>
    <w:basedOn w:val="a0"/>
    <w:uiPriority w:val="99"/>
    <w:unhideWhenUsed/>
    <w:rsid w:val="009E1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F07"/>
    <w:pPr>
      <w:ind w:left="720"/>
      <w:contextualSpacing/>
    </w:pPr>
  </w:style>
  <w:style w:type="character" w:styleId="a5">
    <w:name w:val="Hyperlink"/>
    <w:basedOn w:val="a0"/>
    <w:uiPriority w:val="99"/>
    <w:unhideWhenUsed/>
    <w:rsid w:val="009E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02501">
      <w:bodyDiv w:val="1"/>
      <w:marLeft w:val="0"/>
      <w:marRight w:val="0"/>
      <w:marTop w:val="0"/>
      <w:marBottom w:val="0"/>
      <w:divBdr>
        <w:top w:val="none" w:sz="0" w:space="0" w:color="auto"/>
        <w:left w:val="none" w:sz="0" w:space="0" w:color="auto"/>
        <w:bottom w:val="none" w:sz="0" w:space="0" w:color="auto"/>
        <w:right w:val="none" w:sz="0" w:space="0" w:color="auto"/>
      </w:divBdr>
    </w:div>
    <w:div w:id="993416178">
      <w:bodyDiv w:val="1"/>
      <w:marLeft w:val="0"/>
      <w:marRight w:val="0"/>
      <w:marTop w:val="0"/>
      <w:marBottom w:val="0"/>
      <w:divBdr>
        <w:top w:val="none" w:sz="0" w:space="0" w:color="auto"/>
        <w:left w:val="none" w:sz="0" w:space="0" w:color="auto"/>
        <w:bottom w:val="none" w:sz="0" w:space="0" w:color="auto"/>
        <w:right w:val="none" w:sz="0" w:space="0" w:color="auto"/>
      </w:divBdr>
    </w:div>
    <w:div w:id="15518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arningcenter.tsp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rningcenter.tsp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Vika™</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7</cp:revision>
  <dcterms:created xsi:type="dcterms:W3CDTF">2017-04-25T14:40:00Z</dcterms:created>
  <dcterms:modified xsi:type="dcterms:W3CDTF">2017-04-27T16:06:00Z</dcterms:modified>
</cp:coreProperties>
</file>